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94" w:rsidRPr="00722F35" w:rsidRDefault="00BD0765" w:rsidP="00722F35">
      <w:pPr>
        <w:jc w:val="center"/>
        <w:rPr>
          <w:rFonts w:eastAsia="Arial"/>
          <w:b/>
          <w:sz w:val="24"/>
        </w:rPr>
      </w:pPr>
      <w:r w:rsidRPr="00722F35">
        <w:rPr>
          <w:rFonts w:eastAsia="Arial"/>
          <w:b/>
          <w:sz w:val="24"/>
        </w:rPr>
        <w:t>UNIVERSIDAD NACIONAL AUTÓNOMA DE HONDURAS</w:t>
      </w:r>
    </w:p>
    <w:p w:rsidR="001F2B94" w:rsidRPr="00722F35" w:rsidRDefault="001F2B94" w:rsidP="00722F35">
      <w:pPr>
        <w:jc w:val="center"/>
        <w:rPr>
          <w:b/>
          <w:sz w:val="24"/>
        </w:rPr>
      </w:pPr>
    </w:p>
    <w:p w:rsidR="001F2B94" w:rsidRPr="00722F35" w:rsidRDefault="00BD0765" w:rsidP="00722F35">
      <w:pPr>
        <w:jc w:val="center"/>
        <w:rPr>
          <w:rFonts w:eastAsia="Arial"/>
          <w:b/>
          <w:sz w:val="24"/>
        </w:rPr>
      </w:pPr>
      <w:r w:rsidRPr="00722F35">
        <w:rPr>
          <w:rFonts w:eastAsia="Arial"/>
          <w:b/>
          <w:sz w:val="24"/>
        </w:rPr>
        <w:t>FACULTAD DE CIENCIAS ECONÓMICAS, ADMINISTRATIVAS Y CONTABLES</w:t>
      </w:r>
    </w:p>
    <w:p w:rsidR="001F2B94" w:rsidRPr="00722F35" w:rsidRDefault="001F2B94" w:rsidP="00722F35">
      <w:pPr>
        <w:jc w:val="center"/>
        <w:rPr>
          <w:b/>
          <w:sz w:val="24"/>
        </w:rPr>
      </w:pPr>
    </w:p>
    <w:p w:rsidR="001F2B94" w:rsidRPr="00722F35" w:rsidRDefault="00BD0765" w:rsidP="00722F35">
      <w:pPr>
        <w:jc w:val="center"/>
        <w:rPr>
          <w:rFonts w:eastAsia="Arial"/>
          <w:b/>
          <w:sz w:val="24"/>
        </w:rPr>
      </w:pPr>
      <w:r w:rsidRPr="00722F35">
        <w:rPr>
          <w:rFonts w:eastAsia="Arial"/>
          <w:b/>
          <w:sz w:val="24"/>
        </w:rPr>
        <w:t>POSTGRADO DE LA FACULTAD DE CIENCIAS ECONÓMICAS</w:t>
      </w:r>
    </w:p>
    <w:p w:rsidR="001F2B94" w:rsidRPr="00720F97" w:rsidRDefault="001F2B94" w:rsidP="00AB6F09">
      <w:pPr>
        <w:jc w:val="both"/>
      </w:pPr>
    </w:p>
    <w:p w:rsidR="001F2B94" w:rsidRPr="00720F97" w:rsidRDefault="001F2B94" w:rsidP="00AB6F09">
      <w:pPr>
        <w:jc w:val="both"/>
      </w:pPr>
    </w:p>
    <w:p w:rsidR="001F2B94" w:rsidRPr="00720F97" w:rsidRDefault="001F2B94" w:rsidP="00AB6F09">
      <w:pPr>
        <w:jc w:val="both"/>
      </w:pPr>
    </w:p>
    <w:p w:rsidR="001F2B94" w:rsidRPr="00720F97" w:rsidRDefault="001F2B94" w:rsidP="00AB6F09">
      <w:pPr>
        <w:jc w:val="both"/>
      </w:pPr>
    </w:p>
    <w:p w:rsidR="001F2B94" w:rsidRPr="00720F97" w:rsidRDefault="005855A2" w:rsidP="00AB6F09">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3.55pt;margin-top:26.3pt;width:222pt;height:75pt;z-index:-251658752;mso-position-horizontal-relative:page">
            <v:imagedata r:id="rId8" o:title=""/>
            <w10:wrap anchorx="page"/>
          </v:shape>
        </w:pict>
      </w:r>
      <w:r>
        <w:pict>
          <v:shape id="_x0000_i1025" type="#_x0000_t75" style="width:93.45pt;height:127.15pt">
            <v:imagedata r:id="rId9" o:title=""/>
          </v:shape>
        </w:pict>
      </w:r>
    </w:p>
    <w:p w:rsidR="001F2B94" w:rsidRPr="00720F97" w:rsidRDefault="001F2B94" w:rsidP="00AB6F09">
      <w:pPr>
        <w:jc w:val="both"/>
      </w:pPr>
    </w:p>
    <w:p w:rsidR="001F2B94" w:rsidRPr="00720F97" w:rsidRDefault="001F2B94" w:rsidP="00AB6F09">
      <w:pPr>
        <w:jc w:val="both"/>
      </w:pPr>
    </w:p>
    <w:p w:rsidR="001F2B94" w:rsidRPr="00720F97" w:rsidRDefault="001F2B94" w:rsidP="00AB6F09">
      <w:pPr>
        <w:jc w:val="both"/>
      </w:pPr>
    </w:p>
    <w:p w:rsidR="001F2B94" w:rsidRPr="00722F35" w:rsidRDefault="001F2B94" w:rsidP="00722F35">
      <w:pPr>
        <w:jc w:val="center"/>
        <w:rPr>
          <w:b/>
          <w:sz w:val="24"/>
        </w:rPr>
      </w:pPr>
    </w:p>
    <w:p w:rsidR="001F2B94" w:rsidRPr="00722F35" w:rsidRDefault="00BD0765" w:rsidP="00722F35">
      <w:pPr>
        <w:jc w:val="center"/>
        <w:rPr>
          <w:rFonts w:eastAsia="Arial"/>
          <w:b/>
          <w:sz w:val="24"/>
        </w:rPr>
      </w:pPr>
      <w:r w:rsidRPr="00722F35">
        <w:rPr>
          <w:rFonts w:eastAsia="Arial"/>
          <w:b/>
          <w:sz w:val="24"/>
        </w:rPr>
        <w:t xml:space="preserve">INSTRUCTIVO PARA LA ELABORACIÓN DEL PROTOCOLO DE INVESTIGACIÓN COMO REQUISITO DE MATRICULA EN </w:t>
      </w:r>
      <w:proofErr w:type="spellStart"/>
      <w:r w:rsidRPr="00722F35">
        <w:rPr>
          <w:rFonts w:eastAsia="Arial"/>
          <w:b/>
          <w:sz w:val="24"/>
        </w:rPr>
        <w:t>POSFACE</w:t>
      </w:r>
      <w:proofErr w:type="spellEnd"/>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1F2B94" w:rsidP="00722F35">
      <w:pPr>
        <w:jc w:val="center"/>
        <w:rPr>
          <w:b/>
          <w:sz w:val="24"/>
        </w:rPr>
      </w:pPr>
    </w:p>
    <w:p w:rsidR="001F2B94" w:rsidRPr="00722F35" w:rsidRDefault="00BD0765" w:rsidP="00722F35">
      <w:pPr>
        <w:jc w:val="center"/>
        <w:rPr>
          <w:rFonts w:eastAsia="Arial"/>
          <w:b/>
          <w:sz w:val="24"/>
        </w:rPr>
      </w:pPr>
      <w:r w:rsidRPr="00722F35">
        <w:rPr>
          <w:rFonts w:eastAsia="Arial"/>
          <w:b/>
          <w:sz w:val="24"/>
        </w:rPr>
        <w:t>CIUDAD UNIVERSITARIA “JOSÉ TRINIDAD REYES”</w:t>
      </w:r>
    </w:p>
    <w:p w:rsidR="001F2B94" w:rsidRPr="00722F35" w:rsidRDefault="001F2B94" w:rsidP="00722F35">
      <w:pPr>
        <w:jc w:val="center"/>
        <w:rPr>
          <w:b/>
          <w:sz w:val="24"/>
        </w:rPr>
      </w:pPr>
    </w:p>
    <w:p w:rsidR="001F2B94" w:rsidRPr="00722F35" w:rsidRDefault="00032993" w:rsidP="00722F35">
      <w:pPr>
        <w:jc w:val="center"/>
        <w:rPr>
          <w:rFonts w:eastAsia="Arial"/>
          <w:b/>
          <w:sz w:val="24"/>
        </w:rPr>
        <w:sectPr w:rsidR="001F2B94" w:rsidRPr="00722F35" w:rsidSect="00720F97">
          <w:pgSz w:w="12240" w:h="15840"/>
          <w:pgMar w:top="1417" w:right="1701" w:bottom="1417" w:left="1701" w:header="720" w:footer="720" w:gutter="0"/>
          <w:cols w:space="720"/>
        </w:sectPr>
      </w:pPr>
      <w:r w:rsidRPr="00722F35">
        <w:rPr>
          <w:rFonts w:eastAsia="Arial"/>
          <w:b/>
          <w:sz w:val="24"/>
        </w:rPr>
        <w:t>JULIO 2018</w:t>
      </w:r>
    </w:p>
    <w:p w:rsidR="001F2B94" w:rsidRPr="00720F97" w:rsidRDefault="00BD0765" w:rsidP="00AB6F09">
      <w:pPr>
        <w:jc w:val="both"/>
        <w:rPr>
          <w:rFonts w:eastAsia="Cambria"/>
        </w:rPr>
      </w:pPr>
      <w:r w:rsidRPr="00720F97">
        <w:rPr>
          <w:rFonts w:eastAsia="Cambria"/>
        </w:rPr>
        <w:lastRenderedPageBreak/>
        <w:t>Contenido</w:t>
      </w:r>
    </w:p>
    <w:p w:rsidR="001F2B94" w:rsidRPr="00720F97" w:rsidRDefault="001F2B94" w:rsidP="00AB6F09">
      <w:pPr>
        <w:jc w:val="both"/>
      </w:pPr>
    </w:p>
    <w:p w:rsidR="001F2B94" w:rsidRPr="00720F97" w:rsidRDefault="001F2B94" w:rsidP="00AB6F09">
      <w:pPr>
        <w:jc w:val="both"/>
      </w:pPr>
    </w:p>
    <w:p w:rsidR="001F2B94" w:rsidRPr="00AB6F09" w:rsidRDefault="001F2B94" w:rsidP="00AB6F09"/>
    <w:p w:rsidR="001F2B94" w:rsidRPr="00AB6F09" w:rsidRDefault="00BD0765" w:rsidP="00AB6F09">
      <w:pPr>
        <w:rPr>
          <w:rFonts w:eastAsia="Calibri"/>
        </w:rPr>
      </w:pPr>
      <w:r w:rsidRPr="00AB6F09">
        <w:rPr>
          <w:rFonts w:eastAsia="Arial"/>
        </w:rPr>
        <w:t xml:space="preserve">I.     </w:t>
      </w:r>
      <w:proofErr w:type="gramStart"/>
      <w:r w:rsidRPr="00AB6F09">
        <w:rPr>
          <w:rFonts w:eastAsia="Arial"/>
        </w:rPr>
        <w:t xml:space="preserve">Introducción </w:t>
      </w:r>
      <w:r w:rsidRPr="00AB6F09">
        <w:rPr>
          <w:rFonts w:eastAsia="Calibri"/>
        </w:rPr>
        <w:t>...............................................................................................................................</w:t>
      </w:r>
      <w:proofErr w:type="gramEnd"/>
      <w:r w:rsidRPr="00AB6F09">
        <w:rPr>
          <w:rFonts w:eastAsia="Calibri"/>
        </w:rPr>
        <w:t xml:space="preserve"> 1</w:t>
      </w:r>
    </w:p>
    <w:p w:rsidR="001F2B94" w:rsidRPr="00AB6F09" w:rsidRDefault="001F2B94" w:rsidP="00AB6F09"/>
    <w:p w:rsidR="001F2B94" w:rsidRPr="00AB6F09" w:rsidRDefault="00BD0765" w:rsidP="00AB6F09">
      <w:pPr>
        <w:rPr>
          <w:rFonts w:eastAsia="Calibri"/>
        </w:rPr>
      </w:pPr>
      <w:r w:rsidRPr="00AB6F09">
        <w:rPr>
          <w:rFonts w:eastAsia="Arial"/>
        </w:rPr>
        <w:t>II.    Planteamiento del Problema</w:t>
      </w:r>
      <w:r w:rsidRPr="00AB6F09">
        <w:rPr>
          <w:rFonts w:eastAsia="Calibri"/>
        </w:rPr>
        <w:t>.............................................</w:t>
      </w:r>
      <w:r w:rsidR="00722F35">
        <w:rPr>
          <w:rFonts w:eastAsia="Calibri"/>
        </w:rPr>
        <w:t>...............................</w:t>
      </w:r>
      <w:r w:rsidRPr="00AB6F09">
        <w:rPr>
          <w:rFonts w:eastAsia="Calibri"/>
        </w:rPr>
        <w:t>....................</w:t>
      </w:r>
      <w:r w:rsidR="00AB6F09">
        <w:rPr>
          <w:rFonts w:eastAsia="Calibri"/>
        </w:rPr>
        <w:t>.....</w:t>
      </w:r>
      <w:r w:rsidRPr="00AB6F09">
        <w:rPr>
          <w:rFonts w:eastAsia="Calibri"/>
        </w:rPr>
        <w:t>.. 1</w:t>
      </w:r>
    </w:p>
    <w:p w:rsidR="001F2B94" w:rsidRPr="00AB6F09" w:rsidRDefault="001F2B94" w:rsidP="00AB6F09"/>
    <w:p w:rsidR="001F2B94" w:rsidRPr="00AB6F09" w:rsidRDefault="00BD0765" w:rsidP="00AB6F09">
      <w:pPr>
        <w:rPr>
          <w:rFonts w:eastAsia="Calibri"/>
        </w:rPr>
      </w:pPr>
      <w:r w:rsidRPr="00AB6F09">
        <w:rPr>
          <w:rFonts w:eastAsia="Arial"/>
        </w:rPr>
        <w:t xml:space="preserve">2.1     </w:t>
      </w:r>
      <w:proofErr w:type="gramStart"/>
      <w:r w:rsidRPr="00AB6F09">
        <w:rPr>
          <w:rFonts w:eastAsia="Arial"/>
        </w:rPr>
        <w:t xml:space="preserve">Antecedentes </w:t>
      </w:r>
      <w:r w:rsidRPr="00AB6F09">
        <w:rPr>
          <w:rFonts w:eastAsia="Calibri"/>
        </w:rPr>
        <w:t>...................................................................</w:t>
      </w:r>
      <w:r w:rsidR="00AB6F09">
        <w:rPr>
          <w:rFonts w:eastAsia="Calibri"/>
        </w:rPr>
        <w:t>........</w:t>
      </w:r>
      <w:r w:rsidRPr="00AB6F09">
        <w:rPr>
          <w:rFonts w:eastAsia="Calibri"/>
        </w:rPr>
        <w:t>.................................................</w:t>
      </w:r>
      <w:proofErr w:type="gramEnd"/>
      <w:r w:rsidRPr="00AB6F09">
        <w:rPr>
          <w:rFonts w:eastAsia="Calibri"/>
        </w:rPr>
        <w:t xml:space="preserve"> 1</w:t>
      </w:r>
    </w:p>
    <w:p w:rsidR="001F2B94" w:rsidRPr="00AB6F09" w:rsidRDefault="001F2B94" w:rsidP="00AB6F09"/>
    <w:p w:rsidR="001F2B94" w:rsidRPr="00AB6F09" w:rsidRDefault="00BD0765" w:rsidP="00AB6F09">
      <w:pPr>
        <w:rPr>
          <w:rFonts w:eastAsia="Calibri"/>
        </w:rPr>
      </w:pPr>
      <w:r w:rsidRPr="00AB6F09">
        <w:rPr>
          <w:rFonts w:eastAsia="Arial"/>
        </w:rPr>
        <w:t>2.2     Problema de Investigación</w:t>
      </w:r>
      <w:r w:rsidRPr="00AB6F09">
        <w:rPr>
          <w:rFonts w:eastAsia="Calibri"/>
        </w:rPr>
        <w:t>..............................................................................</w:t>
      </w:r>
      <w:r w:rsidR="00AB6F09">
        <w:rPr>
          <w:rFonts w:eastAsia="Calibri"/>
        </w:rPr>
        <w:t>..........</w:t>
      </w:r>
      <w:r w:rsidRPr="00AB6F09">
        <w:rPr>
          <w:rFonts w:eastAsia="Calibri"/>
        </w:rPr>
        <w:t>................ 1</w:t>
      </w:r>
    </w:p>
    <w:p w:rsidR="001F2B94" w:rsidRPr="00AB6F09" w:rsidRDefault="001F2B94" w:rsidP="00AB6F09"/>
    <w:p w:rsidR="001F2B94" w:rsidRPr="00AB6F09" w:rsidRDefault="00BD0765" w:rsidP="00AB6F09">
      <w:pPr>
        <w:rPr>
          <w:rFonts w:eastAsia="Calibri"/>
        </w:rPr>
      </w:pPr>
      <w:r w:rsidRPr="00AB6F09">
        <w:rPr>
          <w:rFonts w:eastAsia="Arial"/>
        </w:rPr>
        <w:t xml:space="preserve">2.3     Objetivos de </w:t>
      </w:r>
      <w:proofErr w:type="gramStart"/>
      <w:r w:rsidRPr="00AB6F09">
        <w:rPr>
          <w:rFonts w:eastAsia="Arial"/>
        </w:rPr>
        <w:t xml:space="preserve">Investigación </w:t>
      </w:r>
      <w:r w:rsidRPr="00AB6F09">
        <w:rPr>
          <w:rFonts w:eastAsia="Calibri"/>
        </w:rPr>
        <w:t>...........................................................................</w:t>
      </w:r>
      <w:r w:rsidR="00AB6F09">
        <w:rPr>
          <w:rFonts w:eastAsia="Calibri"/>
        </w:rPr>
        <w:t>........</w:t>
      </w:r>
      <w:r w:rsidRPr="00AB6F09">
        <w:rPr>
          <w:rFonts w:eastAsia="Calibri"/>
        </w:rPr>
        <w:t>...................</w:t>
      </w:r>
      <w:proofErr w:type="gramEnd"/>
      <w:r w:rsidRPr="00AB6F09">
        <w:rPr>
          <w:rFonts w:eastAsia="Calibri"/>
        </w:rPr>
        <w:t xml:space="preserve"> 1</w:t>
      </w:r>
    </w:p>
    <w:p w:rsidR="001F2B94" w:rsidRPr="00AB6F09" w:rsidRDefault="001F2B94" w:rsidP="00AB6F09"/>
    <w:p w:rsidR="001F2B94" w:rsidRPr="00AB6F09" w:rsidRDefault="00BD0765" w:rsidP="00AB6F09">
      <w:pPr>
        <w:rPr>
          <w:rFonts w:eastAsia="Calibri"/>
        </w:rPr>
      </w:pPr>
      <w:r w:rsidRPr="00AB6F09">
        <w:rPr>
          <w:rFonts w:eastAsia="Arial"/>
        </w:rPr>
        <w:t>2.4     Preguntas de Investigación</w:t>
      </w:r>
      <w:r w:rsidRPr="00AB6F09">
        <w:rPr>
          <w:rFonts w:eastAsia="Calibri"/>
        </w:rPr>
        <w:t>.............................................................................</w:t>
      </w:r>
      <w:r w:rsidR="00AB6F09">
        <w:rPr>
          <w:rFonts w:eastAsia="Calibri"/>
        </w:rPr>
        <w:t>..........</w:t>
      </w:r>
      <w:r w:rsidRPr="00AB6F09">
        <w:rPr>
          <w:rFonts w:eastAsia="Calibri"/>
        </w:rPr>
        <w:t>................ 1</w:t>
      </w:r>
    </w:p>
    <w:p w:rsidR="001F2B94" w:rsidRPr="00AB6F09" w:rsidRDefault="001F2B94" w:rsidP="00AB6F09"/>
    <w:p w:rsidR="001F2B94" w:rsidRPr="00AB6F09" w:rsidRDefault="00BD0765" w:rsidP="00AB6F09">
      <w:pPr>
        <w:rPr>
          <w:rFonts w:eastAsia="Calibri"/>
        </w:rPr>
      </w:pPr>
      <w:r w:rsidRPr="00AB6F09">
        <w:rPr>
          <w:rFonts w:eastAsia="Arial"/>
        </w:rPr>
        <w:t xml:space="preserve">2.5     </w:t>
      </w:r>
      <w:proofErr w:type="gramStart"/>
      <w:r w:rsidRPr="00AB6F09">
        <w:rPr>
          <w:rFonts w:eastAsia="Arial"/>
        </w:rPr>
        <w:t xml:space="preserve">Justificación </w:t>
      </w:r>
      <w:r w:rsidRPr="00AB6F09">
        <w:rPr>
          <w:rFonts w:eastAsia="Calibri"/>
        </w:rPr>
        <w:t>.....................................................................................................</w:t>
      </w:r>
      <w:r w:rsidR="00AB6F09">
        <w:rPr>
          <w:rFonts w:eastAsia="Calibri"/>
        </w:rPr>
        <w:t>......</w:t>
      </w:r>
      <w:r w:rsidRPr="00AB6F09">
        <w:rPr>
          <w:rFonts w:eastAsia="Calibri"/>
        </w:rPr>
        <w:t>..................</w:t>
      </w:r>
      <w:proofErr w:type="gramEnd"/>
      <w:r w:rsidRPr="00AB6F09">
        <w:rPr>
          <w:rFonts w:eastAsia="Calibri"/>
        </w:rPr>
        <w:t xml:space="preserve"> 1</w:t>
      </w:r>
    </w:p>
    <w:p w:rsidR="001F2B94" w:rsidRPr="00AB6F09" w:rsidRDefault="001F2B94" w:rsidP="00AB6F09"/>
    <w:p w:rsidR="001F2B94" w:rsidRPr="00AB6F09" w:rsidRDefault="00BD0765" w:rsidP="00AB6F09">
      <w:pPr>
        <w:rPr>
          <w:rFonts w:eastAsia="Calibri"/>
        </w:rPr>
      </w:pPr>
      <w:r w:rsidRPr="00AB6F09">
        <w:rPr>
          <w:rFonts w:eastAsia="Arial"/>
        </w:rPr>
        <w:t xml:space="preserve">2.6     Delimitación del </w:t>
      </w:r>
      <w:proofErr w:type="gramStart"/>
      <w:r w:rsidRPr="00AB6F09">
        <w:rPr>
          <w:rFonts w:eastAsia="Arial"/>
        </w:rPr>
        <w:t xml:space="preserve">Problema </w:t>
      </w:r>
      <w:r w:rsidRPr="00AB6F09">
        <w:rPr>
          <w:rFonts w:eastAsia="Calibri"/>
        </w:rPr>
        <w:t>.............................................................................</w:t>
      </w:r>
      <w:r w:rsidR="00AB6F09">
        <w:rPr>
          <w:rFonts w:eastAsia="Calibri"/>
        </w:rPr>
        <w:t>........</w:t>
      </w:r>
      <w:r w:rsidRPr="00AB6F09">
        <w:rPr>
          <w:rFonts w:eastAsia="Calibri"/>
        </w:rPr>
        <w:t>.................</w:t>
      </w:r>
      <w:proofErr w:type="gramEnd"/>
      <w:r w:rsidRPr="00AB6F09">
        <w:rPr>
          <w:rFonts w:eastAsia="Calibri"/>
        </w:rPr>
        <w:t xml:space="preserve"> 1</w:t>
      </w:r>
    </w:p>
    <w:p w:rsidR="001F2B94" w:rsidRPr="00AB6F09" w:rsidRDefault="001F2B94" w:rsidP="00AB6F09"/>
    <w:p w:rsidR="001F2B94" w:rsidRPr="00AB6F09" w:rsidRDefault="00BD0765" w:rsidP="00AB6F09">
      <w:pPr>
        <w:rPr>
          <w:rFonts w:eastAsia="Calibri"/>
        </w:rPr>
      </w:pPr>
      <w:r w:rsidRPr="00AB6F09">
        <w:rPr>
          <w:rFonts w:eastAsia="Arial"/>
        </w:rPr>
        <w:t xml:space="preserve">2.7     </w:t>
      </w:r>
      <w:proofErr w:type="gramStart"/>
      <w:r w:rsidRPr="00AB6F09">
        <w:rPr>
          <w:rFonts w:eastAsia="Arial"/>
        </w:rPr>
        <w:t xml:space="preserve">Viabilidad </w:t>
      </w:r>
      <w:r w:rsidRPr="00AB6F09">
        <w:rPr>
          <w:rFonts w:eastAsia="Calibri"/>
        </w:rPr>
        <w:t>...............................................................................................</w:t>
      </w:r>
      <w:r w:rsidR="00AB6F09">
        <w:rPr>
          <w:rFonts w:eastAsia="Calibri"/>
        </w:rPr>
        <w:t>.....</w:t>
      </w:r>
      <w:r w:rsidRPr="00AB6F09">
        <w:rPr>
          <w:rFonts w:eastAsia="Calibri"/>
        </w:rPr>
        <w:t>............................</w:t>
      </w:r>
      <w:proofErr w:type="gramEnd"/>
      <w:r w:rsidRPr="00AB6F09">
        <w:rPr>
          <w:rFonts w:eastAsia="Calibri"/>
        </w:rPr>
        <w:t xml:space="preserve"> 1</w:t>
      </w:r>
    </w:p>
    <w:p w:rsidR="001F2B94" w:rsidRPr="00AB6F09" w:rsidRDefault="001F2B94" w:rsidP="00AB6F09"/>
    <w:p w:rsidR="001F2B94" w:rsidRPr="00AB6F09" w:rsidRDefault="00BD0765" w:rsidP="00AB6F09">
      <w:pPr>
        <w:rPr>
          <w:rFonts w:eastAsia="Calibri"/>
        </w:rPr>
      </w:pPr>
      <w:proofErr w:type="gramStart"/>
      <w:r w:rsidRPr="00AB6F09">
        <w:rPr>
          <w:rFonts w:eastAsia="Arial"/>
        </w:rPr>
        <w:t xml:space="preserve">Anexos </w:t>
      </w:r>
      <w:r w:rsidRPr="00AB6F09">
        <w:rPr>
          <w:rFonts w:eastAsia="Calibri"/>
        </w:rPr>
        <w:t>...............................................................................................................................................</w:t>
      </w:r>
      <w:proofErr w:type="gramEnd"/>
      <w:r w:rsidRPr="00AB6F09">
        <w:rPr>
          <w:rFonts w:eastAsia="Calibri"/>
        </w:rPr>
        <w:t xml:space="preserve"> 2</w:t>
      </w:r>
    </w:p>
    <w:p w:rsidR="001F2B94" w:rsidRPr="00AB6F09" w:rsidRDefault="001F2B94" w:rsidP="00AB6F09"/>
    <w:p w:rsidR="001F2B94" w:rsidRPr="00AB6F09" w:rsidRDefault="00BD0765" w:rsidP="00AB6F09">
      <w:pPr>
        <w:rPr>
          <w:rFonts w:eastAsia="Calibri"/>
        </w:rPr>
        <w:sectPr w:rsidR="001F2B94" w:rsidRPr="00AB6F09" w:rsidSect="00720F97">
          <w:pgSz w:w="12240" w:h="15840"/>
          <w:pgMar w:top="1417" w:right="1701" w:bottom="1417" w:left="1701" w:header="720" w:footer="720" w:gutter="0"/>
          <w:cols w:space="720"/>
        </w:sectPr>
      </w:pPr>
      <w:r w:rsidRPr="00AB6F09">
        <w:rPr>
          <w:rFonts w:eastAsia="Arial"/>
        </w:rPr>
        <w:t xml:space="preserve">Anexo 1. Líneas de </w:t>
      </w:r>
      <w:proofErr w:type="gramStart"/>
      <w:r w:rsidRPr="00AB6F09">
        <w:rPr>
          <w:rFonts w:eastAsia="Arial"/>
        </w:rPr>
        <w:t xml:space="preserve">Investigación </w:t>
      </w:r>
      <w:r w:rsidRPr="00AB6F09">
        <w:rPr>
          <w:rFonts w:eastAsia="Calibri"/>
        </w:rPr>
        <w:t>..............................................................</w:t>
      </w:r>
      <w:r w:rsidR="00AB6F09" w:rsidRPr="00AB6F09">
        <w:rPr>
          <w:rFonts w:eastAsia="Calibri"/>
        </w:rPr>
        <w:t>........</w:t>
      </w:r>
      <w:r w:rsidR="00AB6F09">
        <w:rPr>
          <w:rFonts w:eastAsia="Calibri"/>
        </w:rPr>
        <w:t>..........</w:t>
      </w:r>
      <w:r w:rsidR="00AB6F09" w:rsidRPr="00AB6F09">
        <w:rPr>
          <w:rFonts w:eastAsia="Calibri"/>
        </w:rPr>
        <w:t>.....................</w:t>
      </w:r>
      <w:proofErr w:type="gramEnd"/>
      <w:r w:rsidR="00AB6F09">
        <w:rPr>
          <w:rFonts w:eastAsia="Calibri"/>
        </w:rPr>
        <w:t xml:space="preserve"> </w:t>
      </w:r>
      <w:r w:rsidR="00722F35">
        <w:rPr>
          <w:rFonts w:eastAsia="Calibri"/>
        </w:rPr>
        <w:t>2</w:t>
      </w:r>
    </w:p>
    <w:p w:rsidR="001F2B94" w:rsidRPr="00720F97" w:rsidRDefault="001F2B94" w:rsidP="00AB6F09">
      <w:pPr>
        <w:jc w:val="both"/>
      </w:pPr>
    </w:p>
    <w:p w:rsidR="001F2B94" w:rsidRPr="00720F97" w:rsidRDefault="001F2B94" w:rsidP="00AB6F09">
      <w:pPr>
        <w:jc w:val="both"/>
      </w:pP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I.     Introducción</w:t>
      </w:r>
    </w:p>
    <w:p w:rsidR="001F2B94" w:rsidRPr="00720F97" w:rsidRDefault="001F2B94" w:rsidP="00AB6F09">
      <w:pPr>
        <w:jc w:val="both"/>
      </w:pPr>
    </w:p>
    <w:p w:rsidR="001F2B94" w:rsidRPr="00720F97" w:rsidRDefault="001F2B94" w:rsidP="00AB6F09">
      <w:pPr>
        <w:jc w:val="both"/>
      </w:pP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II.     Planteamiento del Problema</w:t>
      </w: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2.1      Antecedentes</w:t>
      </w: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2.2      Problema de Investigación</w:t>
      </w: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2.3      Objetivos de Investigación</w:t>
      </w: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2.4      Preguntas de Investigación</w:t>
      </w: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2.5      Justificación</w:t>
      </w: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2.6      Delimitación del Problema</w:t>
      </w:r>
    </w:p>
    <w:p w:rsidR="001F2B94" w:rsidRPr="00720F97" w:rsidRDefault="001F2B94" w:rsidP="00AB6F09">
      <w:pPr>
        <w:jc w:val="both"/>
      </w:pPr>
    </w:p>
    <w:p w:rsidR="001F2B94" w:rsidRPr="00AB6F09" w:rsidRDefault="00AB6F09" w:rsidP="00AB6F09">
      <w:pPr>
        <w:rPr>
          <w:rFonts w:eastAsia="Arial"/>
        </w:rPr>
        <w:sectPr w:rsidR="001F2B94" w:rsidRPr="00AB6F09" w:rsidSect="00720F97">
          <w:footerReference w:type="default" r:id="rId10"/>
          <w:pgSz w:w="12240" w:h="15840"/>
          <w:pgMar w:top="1417" w:right="1701" w:bottom="1417" w:left="1701" w:header="0" w:footer="1131" w:gutter="0"/>
          <w:pgNumType w:start="1"/>
          <w:cols w:space="720"/>
        </w:sectPr>
      </w:pPr>
      <w:r w:rsidRPr="00AB6F09">
        <w:rPr>
          <w:rFonts w:eastAsia="Arial"/>
        </w:rPr>
        <w:t>2.7</w:t>
      </w:r>
      <w:r>
        <w:rPr>
          <w:rFonts w:eastAsia="Arial"/>
        </w:rPr>
        <w:t xml:space="preserve">      </w:t>
      </w:r>
      <w:r w:rsidR="00BD0765" w:rsidRPr="00AB6F09">
        <w:rPr>
          <w:rFonts w:eastAsia="Arial"/>
        </w:rPr>
        <w:t>Viabilidad</w:t>
      </w:r>
    </w:p>
    <w:p w:rsidR="001F2B94" w:rsidRPr="00720F97" w:rsidRDefault="00BD0765" w:rsidP="00AB6F09">
      <w:pPr>
        <w:jc w:val="both"/>
        <w:rPr>
          <w:rFonts w:eastAsia="Arial"/>
        </w:rPr>
      </w:pPr>
      <w:r w:rsidRPr="00720F97">
        <w:rPr>
          <w:rFonts w:eastAsia="Arial"/>
        </w:rPr>
        <w:lastRenderedPageBreak/>
        <w:t>Anexos</w:t>
      </w: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Anexo 1. Líneas de Investigación</w:t>
      </w:r>
    </w:p>
    <w:p w:rsidR="001F2B94" w:rsidRPr="00720F97" w:rsidRDefault="001F2B94" w:rsidP="00AB6F09">
      <w:pPr>
        <w:jc w:val="both"/>
      </w:pPr>
    </w:p>
    <w:p w:rsidR="001F2B94" w:rsidRPr="00720F97" w:rsidRDefault="001F2B94" w:rsidP="00AB6F09">
      <w:pPr>
        <w:jc w:val="both"/>
      </w:pPr>
    </w:p>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Dado el interés  y compromiso   del Postgrado  de la Facultad  de Ciencias Económicas, Administrativas      y Contables  (</w:t>
      </w:r>
      <w:proofErr w:type="spellStart"/>
      <w:r w:rsidRPr="00720F97">
        <w:rPr>
          <w:rFonts w:eastAsia="Arial"/>
        </w:rPr>
        <w:t>POSFACE</w:t>
      </w:r>
      <w:proofErr w:type="spellEnd"/>
      <w:r w:rsidRPr="00720F97">
        <w:rPr>
          <w:rFonts w:eastAsia="Arial"/>
        </w:rPr>
        <w:t>)     para  vincularse  con  la  realidad  nacional  y estimular  el    desarrollo  científico  y tecnológico,  se  alinea  a  las  prioridades  institucionales para   la   investigación   (</w:t>
      </w:r>
      <w:proofErr w:type="spellStart"/>
      <w:r w:rsidRPr="00720F97">
        <w:rPr>
          <w:rFonts w:eastAsia="Arial"/>
        </w:rPr>
        <w:t>UNAH</w:t>
      </w:r>
      <w:proofErr w:type="spellEnd"/>
      <w:r w:rsidRPr="00720F97">
        <w:rPr>
          <w:rFonts w:eastAsia="Arial"/>
        </w:rPr>
        <w:t xml:space="preserve">,  </w:t>
      </w:r>
      <w:r w:rsidR="000C4162" w:rsidRPr="00720F97">
        <w:rPr>
          <w:rFonts w:eastAsia="Arial"/>
        </w:rPr>
        <w:t>2015-2019</w:t>
      </w:r>
      <w:r w:rsidRPr="00720F97">
        <w:rPr>
          <w:rFonts w:eastAsia="Arial"/>
        </w:rPr>
        <w:t>)       con  el propósito   de   diseñar   y  orientar   los proyectos  de  investigación</w:t>
      </w:r>
      <w:r w:rsidR="000C4162" w:rsidRPr="00720F97">
        <w:rPr>
          <w:rFonts w:eastAsia="Arial"/>
        </w:rPr>
        <w:t xml:space="preserve"> y</w:t>
      </w:r>
      <w:r w:rsidRPr="00720F97">
        <w:rPr>
          <w:rFonts w:eastAsia="Arial"/>
        </w:rPr>
        <w:t xml:space="preserve"> proyectos  de  tesis.  Por  lo tanto, la temática de las investigaciones propuestas deberá estar enmarcada en las siguientes líneas de investigación:</w:t>
      </w:r>
    </w:p>
    <w:p w:rsidR="000C4162" w:rsidRPr="00720F97" w:rsidRDefault="000C4162" w:rsidP="00AB6F09">
      <w:pPr>
        <w:jc w:val="both"/>
        <w:rPr>
          <w:rFonts w:eastAsia="Arial"/>
        </w:rPr>
      </w:pPr>
    </w:p>
    <w:p w:rsidR="001F2B94" w:rsidRPr="00720F97" w:rsidRDefault="00BD0765" w:rsidP="00AB6F09">
      <w:pPr>
        <w:jc w:val="both"/>
        <w:rPr>
          <w:rFonts w:eastAsia="Arial"/>
        </w:rPr>
      </w:pPr>
      <w:r w:rsidRPr="00720F97">
        <w:rPr>
          <w:rFonts w:eastAsia="Arial"/>
        </w:rPr>
        <w:t>Cuadro N.1</w:t>
      </w:r>
    </w:p>
    <w:p w:rsidR="001F2B94" w:rsidRPr="00720F97" w:rsidRDefault="00BD0765" w:rsidP="00AB6F09">
      <w:pPr>
        <w:jc w:val="both"/>
        <w:rPr>
          <w:rFonts w:eastAsia="Arial"/>
        </w:rPr>
      </w:pPr>
      <w:r w:rsidRPr="00720F97">
        <w:rPr>
          <w:rFonts w:eastAsia="Arial"/>
        </w:rPr>
        <w:t xml:space="preserve">Líneas de </w:t>
      </w:r>
      <w:proofErr w:type="spellStart"/>
      <w:r w:rsidRPr="00720F97">
        <w:rPr>
          <w:rFonts w:eastAsia="Arial"/>
        </w:rPr>
        <w:t>Inves</w:t>
      </w:r>
      <w:proofErr w:type="spellEnd"/>
      <w:r w:rsidRPr="00720F97">
        <w:rPr>
          <w:rFonts w:eastAsia="Arial"/>
        </w:rPr>
        <w:t xml:space="preserve"> </w:t>
      </w:r>
      <w:proofErr w:type="spellStart"/>
      <w:r w:rsidRPr="00720F97">
        <w:rPr>
          <w:rFonts w:eastAsia="Arial"/>
        </w:rPr>
        <w:t>tigación</w:t>
      </w:r>
      <w:proofErr w:type="spellEnd"/>
    </w:p>
    <w:p w:rsidR="000C4162" w:rsidRPr="00720F97" w:rsidRDefault="000C4162" w:rsidP="00AB6F09">
      <w:pPr>
        <w:jc w:val="both"/>
        <w:rPr>
          <w:rFonts w:eastAsia="Arial"/>
        </w:rPr>
      </w:pPr>
    </w:p>
    <w:tbl>
      <w:tblPr>
        <w:tblW w:w="9223" w:type="dxa"/>
        <w:tblInd w:w="10" w:type="dxa"/>
        <w:tblLayout w:type="fixed"/>
        <w:tblCellMar>
          <w:left w:w="0" w:type="dxa"/>
          <w:right w:w="0" w:type="dxa"/>
        </w:tblCellMar>
        <w:tblLook w:val="01E0"/>
      </w:tblPr>
      <w:tblGrid>
        <w:gridCol w:w="4251"/>
        <w:gridCol w:w="4972"/>
      </w:tblGrid>
      <w:tr w:rsidR="001F2B94" w:rsidRPr="00720F97" w:rsidTr="00720F97">
        <w:trPr>
          <w:trHeight w:hRule="exact" w:val="360"/>
        </w:trPr>
        <w:tc>
          <w:tcPr>
            <w:tcW w:w="4251" w:type="dxa"/>
            <w:tcBorders>
              <w:top w:val="single" w:sz="8" w:space="0" w:color="211F1F"/>
              <w:left w:val="single" w:sz="8" w:space="0" w:color="211F1F"/>
              <w:bottom w:val="single" w:sz="8" w:space="0" w:color="211F1F"/>
              <w:right w:val="single" w:sz="8" w:space="0" w:color="211F1F"/>
            </w:tcBorders>
            <w:shd w:val="clear" w:color="auto" w:fill="16365D"/>
            <w:vAlign w:val="center"/>
          </w:tcPr>
          <w:p w:rsidR="001F2B94" w:rsidRPr="00720F97" w:rsidRDefault="00BD0765" w:rsidP="00AB6F09">
            <w:pPr>
              <w:jc w:val="both"/>
              <w:rPr>
                <w:rFonts w:eastAsia="Arial"/>
              </w:rPr>
            </w:pPr>
            <w:r w:rsidRPr="00720F97">
              <w:rPr>
                <w:rFonts w:eastAsia="Arial"/>
              </w:rPr>
              <w:t>L</w:t>
            </w:r>
            <w:r w:rsidR="000C4162" w:rsidRPr="00720F97">
              <w:rPr>
                <w:rFonts w:eastAsia="Arial"/>
              </w:rPr>
              <w:t>Í</w:t>
            </w:r>
            <w:r w:rsidRPr="00720F97">
              <w:rPr>
                <w:rFonts w:eastAsia="Arial"/>
              </w:rPr>
              <w:t>NEAS DE INVESTIGACIÓN</w:t>
            </w:r>
          </w:p>
        </w:tc>
        <w:tc>
          <w:tcPr>
            <w:tcW w:w="4972" w:type="dxa"/>
            <w:tcBorders>
              <w:top w:val="single" w:sz="8" w:space="0" w:color="211F1F"/>
              <w:left w:val="single" w:sz="8" w:space="0" w:color="211F1F"/>
              <w:bottom w:val="single" w:sz="8" w:space="0" w:color="211F1F"/>
              <w:right w:val="single" w:sz="8" w:space="0" w:color="211F1F"/>
            </w:tcBorders>
            <w:shd w:val="clear" w:color="auto" w:fill="16365D"/>
            <w:vAlign w:val="center"/>
          </w:tcPr>
          <w:p w:rsidR="001F2B94" w:rsidRPr="00720F97" w:rsidRDefault="00060365" w:rsidP="00AB6F09">
            <w:pPr>
              <w:jc w:val="both"/>
              <w:rPr>
                <w:rFonts w:eastAsia="Arial"/>
              </w:rPr>
            </w:pPr>
            <w:r w:rsidRPr="00720F97">
              <w:rPr>
                <w:rFonts w:eastAsia="Arial"/>
              </w:rPr>
              <w:t>Tema prioridad</w:t>
            </w:r>
          </w:p>
        </w:tc>
      </w:tr>
      <w:tr w:rsidR="001F2B94" w:rsidRPr="00720F97" w:rsidTr="00720F97">
        <w:trPr>
          <w:trHeight w:hRule="exact" w:val="1160"/>
        </w:trPr>
        <w:tc>
          <w:tcPr>
            <w:tcW w:w="4251" w:type="dxa"/>
            <w:tcBorders>
              <w:top w:val="single" w:sz="8" w:space="0" w:color="211F1F"/>
              <w:left w:val="single" w:sz="8" w:space="0" w:color="211F1F"/>
              <w:bottom w:val="single" w:sz="8" w:space="0" w:color="211F1F"/>
              <w:right w:val="single" w:sz="8" w:space="0" w:color="211F1F"/>
            </w:tcBorders>
            <w:vAlign w:val="center"/>
          </w:tcPr>
          <w:p w:rsidR="001F2B94" w:rsidRPr="00720F97" w:rsidRDefault="001F2B94" w:rsidP="00AB6F09">
            <w:pPr>
              <w:jc w:val="both"/>
            </w:pPr>
          </w:p>
          <w:p w:rsidR="001F2B94" w:rsidRPr="00720F97" w:rsidRDefault="00AC06AF" w:rsidP="00AB6F09">
            <w:pPr>
              <w:jc w:val="both"/>
              <w:rPr>
                <w:rFonts w:eastAsia="Arial"/>
              </w:rPr>
            </w:pPr>
            <w:r>
              <w:rPr>
                <w:rFonts w:eastAsia="Arial"/>
              </w:rPr>
              <w:t xml:space="preserve">1. </w:t>
            </w:r>
            <w:r w:rsidR="000C4162" w:rsidRPr="00720F97">
              <w:rPr>
                <w:rFonts w:eastAsia="Arial"/>
              </w:rPr>
              <w:t>Desarrollo eco</w:t>
            </w:r>
            <w:r w:rsidR="00E93748" w:rsidRPr="00720F97">
              <w:rPr>
                <w:rFonts w:eastAsia="Arial"/>
              </w:rPr>
              <w:t xml:space="preserve">nómico y social </w:t>
            </w:r>
          </w:p>
        </w:tc>
        <w:tc>
          <w:tcPr>
            <w:tcW w:w="4972" w:type="dxa"/>
            <w:tcBorders>
              <w:top w:val="single" w:sz="8" w:space="0" w:color="211F1F"/>
              <w:left w:val="single" w:sz="8" w:space="0" w:color="211F1F"/>
              <w:bottom w:val="single" w:sz="8" w:space="0" w:color="211F1F"/>
              <w:right w:val="single" w:sz="8" w:space="0" w:color="211F1F"/>
            </w:tcBorders>
            <w:vAlign w:val="center"/>
          </w:tcPr>
          <w:p w:rsidR="001F2B94" w:rsidRPr="00AC06AF" w:rsidRDefault="00060365" w:rsidP="00AB6F09">
            <w:pPr>
              <w:pStyle w:val="Prrafodelista"/>
              <w:numPr>
                <w:ilvl w:val="0"/>
                <w:numId w:val="11"/>
              </w:numPr>
              <w:jc w:val="both"/>
              <w:rPr>
                <w:rFonts w:eastAsia="Arial"/>
              </w:rPr>
            </w:pPr>
            <w:r w:rsidRPr="00AC06AF">
              <w:rPr>
                <w:rFonts w:eastAsia="Arial"/>
              </w:rPr>
              <w:t>Infraestructura y desarrollo territorial</w:t>
            </w:r>
          </w:p>
          <w:p w:rsidR="00060365" w:rsidRPr="00AC06AF" w:rsidRDefault="00060365" w:rsidP="00AB6F09">
            <w:pPr>
              <w:pStyle w:val="Prrafodelista"/>
              <w:numPr>
                <w:ilvl w:val="0"/>
                <w:numId w:val="11"/>
              </w:numPr>
              <w:jc w:val="both"/>
              <w:rPr>
                <w:rFonts w:eastAsia="Arial"/>
              </w:rPr>
            </w:pPr>
            <w:r w:rsidRPr="00AC06AF">
              <w:rPr>
                <w:rFonts w:eastAsia="Arial"/>
              </w:rPr>
              <w:t>Pobreza e inequidad</w:t>
            </w:r>
          </w:p>
          <w:p w:rsidR="00060365" w:rsidRPr="00AC06AF" w:rsidRDefault="00060365" w:rsidP="00AB6F09">
            <w:pPr>
              <w:pStyle w:val="Prrafodelista"/>
              <w:numPr>
                <w:ilvl w:val="0"/>
                <w:numId w:val="11"/>
              </w:numPr>
              <w:jc w:val="both"/>
              <w:rPr>
                <w:rFonts w:eastAsia="Arial"/>
              </w:rPr>
            </w:pPr>
            <w:r w:rsidRPr="00AC06AF">
              <w:rPr>
                <w:rFonts w:eastAsia="Arial"/>
              </w:rPr>
              <w:t>Globalización, productividad y competitividad</w:t>
            </w:r>
          </w:p>
        </w:tc>
      </w:tr>
      <w:tr w:rsidR="001F2B94" w:rsidRPr="00720F97" w:rsidTr="00720F97">
        <w:trPr>
          <w:trHeight w:hRule="exact" w:val="1843"/>
        </w:trPr>
        <w:tc>
          <w:tcPr>
            <w:tcW w:w="4251" w:type="dxa"/>
            <w:tcBorders>
              <w:top w:val="single" w:sz="8" w:space="0" w:color="211F1F"/>
              <w:left w:val="single" w:sz="8" w:space="0" w:color="211F1F"/>
              <w:bottom w:val="single" w:sz="8" w:space="0" w:color="211F1F"/>
              <w:right w:val="single" w:sz="8" w:space="0" w:color="211F1F"/>
            </w:tcBorders>
            <w:vAlign w:val="center"/>
          </w:tcPr>
          <w:p w:rsidR="001F2B94" w:rsidRPr="00720F97" w:rsidRDefault="001F2B94" w:rsidP="00AB6F09">
            <w:pPr>
              <w:jc w:val="both"/>
            </w:pPr>
          </w:p>
          <w:p w:rsidR="001F2B94" w:rsidRPr="00720F97" w:rsidRDefault="00AC06AF" w:rsidP="00AB6F09">
            <w:pPr>
              <w:jc w:val="both"/>
              <w:rPr>
                <w:rFonts w:eastAsia="Arial"/>
              </w:rPr>
            </w:pPr>
            <w:r>
              <w:rPr>
                <w:rFonts w:eastAsia="Arial"/>
              </w:rPr>
              <w:t xml:space="preserve">2. </w:t>
            </w:r>
            <w:r w:rsidR="00E93748" w:rsidRPr="00720F97">
              <w:rPr>
                <w:rFonts w:eastAsia="Arial"/>
              </w:rPr>
              <w:t>Democracia y gobernabilidad</w:t>
            </w:r>
          </w:p>
        </w:tc>
        <w:tc>
          <w:tcPr>
            <w:tcW w:w="4972" w:type="dxa"/>
            <w:tcBorders>
              <w:top w:val="single" w:sz="8" w:space="0" w:color="211F1F"/>
              <w:left w:val="single" w:sz="8" w:space="0" w:color="211F1F"/>
              <w:bottom w:val="single" w:sz="8" w:space="0" w:color="211F1F"/>
              <w:right w:val="single" w:sz="8" w:space="0" w:color="211F1F"/>
            </w:tcBorders>
            <w:vAlign w:val="center"/>
          </w:tcPr>
          <w:p w:rsidR="00060365" w:rsidRPr="00AC06AF" w:rsidRDefault="00060365" w:rsidP="00AB6F09">
            <w:pPr>
              <w:pStyle w:val="Prrafodelista"/>
              <w:numPr>
                <w:ilvl w:val="0"/>
                <w:numId w:val="12"/>
              </w:numPr>
              <w:jc w:val="both"/>
              <w:rPr>
                <w:rFonts w:eastAsia="Arial"/>
              </w:rPr>
            </w:pPr>
            <w:r w:rsidRPr="00AC06AF">
              <w:rPr>
                <w:rFonts w:eastAsia="Arial"/>
              </w:rPr>
              <w:t>Reforma del Estado</w:t>
            </w:r>
          </w:p>
          <w:p w:rsidR="00060365" w:rsidRPr="00AC06AF" w:rsidRDefault="00060365" w:rsidP="00AB6F09">
            <w:pPr>
              <w:pStyle w:val="Prrafodelista"/>
              <w:numPr>
                <w:ilvl w:val="0"/>
                <w:numId w:val="12"/>
              </w:numPr>
              <w:jc w:val="both"/>
              <w:rPr>
                <w:rFonts w:eastAsia="Arial"/>
              </w:rPr>
            </w:pPr>
            <w:r w:rsidRPr="00AC06AF">
              <w:rPr>
                <w:rFonts w:eastAsia="Arial"/>
              </w:rPr>
              <w:t>Democracia, ciudadanía y participación</w:t>
            </w:r>
          </w:p>
          <w:p w:rsidR="001F2B94" w:rsidRPr="00AC06AF" w:rsidRDefault="00060365" w:rsidP="00AB6F09">
            <w:pPr>
              <w:pStyle w:val="Prrafodelista"/>
              <w:numPr>
                <w:ilvl w:val="0"/>
                <w:numId w:val="12"/>
              </w:numPr>
              <w:jc w:val="both"/>
              <w:rPr>
                <w:rFonts w:eastAsia="Arial"/>
              </w:rPr>
            </w:pPr>
            <w:r w:rsidRPr="00AC06AF">
              <w:rPr>
                <w:rFonts w:eastAsia="Arial"/>
              </w:rPr>
              <w:t>Conflictividad política y social</w:t>
            </w:r>
          </w:p>
        </w:tc>
      </w:tr>
      <w:tr w:rsidR="001F2B94" w:rsidRPr="00720F97" w:rsidTr="00720F97">
        <w:trPr>
          <w:trHeight w:hRule="exact" w:val="1319"/>
        </w:trPr>
        <w:tc>
          <w:tcPr>
            <w:tcW w:w="4251" w:type="dxa"/>
            <w:tcBorders>
              <w:top w:val="single" w:sz="8" w:space="0" w:color="211F1F"/>
              <w:left w:val="single" w:sz="8" w:space="0" w:color="211F1F"/>
              <w:bottom w:val="single" w:sz="8" w:space="0" w:color="211F1F"/>
              <w:right w:val="single" w:sz="8" w:space="0" w:color="211F1F"/>
            </w:tcBorders>
            <w:vAlign w:val="center"/>
          </w:tcPr>
          <w:p w:rsidR="001F2B94" w:rsidRPr="00720F97" w:rsidRDefault="001F2B94" w:rsidP="00AB6F09">
            <w:pPr>
              <w:jc w:val="both"/>
            </w:pPr>
          </w:p>
          <w:p w:rsidR="001F2B94" w:rsidRPr="00720F97" w:rsidRDefault="00BD0765" w:rsidP="00AB6F09">
            <w:pPr>
              <w:jc w:val="both"/>
              <w:rPr>
                <w:rFonts w:eastAsia="Arial"/>
              </w:rPr>
            </w:pPr>
            <w:r w:rsidRPr="00720F97">
              <w:rPr>
                <w:rFonts w:eastAsia="Arial"/>
              </w:rPr>
              <w:t xml:space="preserve">3. </w:t>
            </w:r>
            <w:r w:rsidR="00E93748" w:rsidRPr="00720F97">
              <w:rPr>
                <w:rFonts w:eastAsia="Arial"/>
              </w:rPr>
              <w:t>Población y condiciones de vida</w:t>
            </w:r>
          </w:p>
        </w:tc>
        <w:tc>
          <w:tcPr>
            <w:tcW w:w="4972" w:type="dxa"/>
            <w:tcBorders>
              <w:top w:val="single" w:sz="8" w:space="0" w:color="211F1F"/>
              <w:left w:val="single" w:sz="8" w:space="0" w:color="211F1F"/>
              <w:bottom w:val="single" w:sz="8" w:space="0" w:color="211F1F"/>
              <w:right w:val="single" w:sz="8" w:space="0" w:color="211F1F"/>
            </w:tcBorders>
            <w:vAlign w:val="center"/>
          </w:tcPr>
          <w:p w:rsidR="00060365" w:rsidRPr="00AC06AF" w:rsidRDefault="00060365" w:rsidP="00AB6F09">
            <w:pPr>
              <w:pStyle w:val="Prrafodelista"/>
              <w:numPr>
                <w:ilvl w:val="0"/>
                <w:numId w:val="13"/>
              </w:numPr>
              <w:jc w:val="both"/>
              <w:rPr>
                <w:rFonts w:eastAsia="Arial"/>
              </w:rPr>
            </w:pPr>
            <w:r w:rsidRPr="00AC06AF">
              <w:rPr>
                <w:rFonts w:eastAsia="Arial"/>
              </w:rPr>
              <w:t>Población, necesidades básicas y transición demográfica</w:t>
            </w:r>
          </w:p>
          <w:p w:rsidR="00060365" w:rsidRPr="00AC06AF" w:rsidRDefault="00060365" w:rsidP="00AB6F09">
            <w:pPr>
              <w:pStyle w:val="Prrafodelista"/>
              <w:numPr>
                <w:ilvl w:val="0"/>
                <w:numId w:val="13"/>
              </w:numPr>
              <w:jc w:val="both"/>
              <w:rPr>
                <w:rFonts w:eastAsia="Arial"/>
              </w:rPr>
            </w:pPr>
            <w:r w:rsidRPr="00AC06AF">
              <w:rPr>
                <w:rFonts w:eastAsia="Arial"/>
              </w:rPr>
              <w:t>Cultura, ciencia y educación</w:t>
            </w:r>
          </w:p>
          <w:p w:rsidR="00060365" w:rsidRPr="00AC06AF" w:rsidRDefault="00060365" w:rsidP="00AB6F09">
            <w:pPr>
              <w:pStyle w:val="Prrafodelista"/>
              <w:numPr>
                <w:ilvl w:val="0"/>
                <w:numId w:val="13"/>
              </w:numPr>
              <w:jc w:val="both"/>
              <w:rPr>
                <w:rFonts w:eastAsia="Arial"/>
              </w:rPr>
            </w:pPr>
            <w:r w:rsidRPr="00AC06AF">
              <w:rPr>
                <w:rFonts w:eastAsia="Arial"/>
              </w:rPr>
              <w:t>Salud, Estado y sociedad</w:t>
            </w:r>
          </w:p>
          <w:p w:rsidR="00060365" w:rsidRPr="00AC06AF" w:rsidRDefault="00060365" w:rsidP="00AB6F09">
            <w:pPr>
              <w:pStyle w:val="Prrafodelista"/>
              <w:numPr>
                <w:ilvl w:val="0"/>
                <w:numId w:val="13"/>
              </w:numPr>
              <w:jc w:val="both"/>
              <w:rPr>
                <w:rFonts w:eastAsia="Arial"/>
              </w:rPr>
            </w:pPr>
            <w:r w:rsidRPr="00AC06AF">
              <w:rPr>
                <w:rFonts w:eastAsia="Arial"/>
              </w:rPr>
              <w:t>Seguridad y violencia</w:t>
            </w:r>
          </w:p>
          <w:p w:rsidR="001F2B94" w:rsidRPr="00720F97" w:rsidRDefault="001F2B94" w:rsidP="00AB6F09">
            <w:pPr>
              <w:jc w:val="both"/>
              <w:rPr>
                <w:rFonts w:eastAsia="Arial"/>
              </w:rPr>
            </w:pPr>
          </w:p>
        </w:tc>
      </w:tr>
      <w:tr w:rsidR="000C4162" w:rsidRPr="00720F97" w:rsidTr="00720F97">
        <w:trPr>
          <w:trHeight w:hRule="exact" w:val="1377"/>
        </w:trPr>
        <w:tc>
          <w:tcPr>
            <w:tcW w:w="4251" w:type="dxa"/>
            <w:tcBorders>
              <w:top w:val="single" w:sz="8" w:space="0" w:color="211F1F"/>
              <w:left w:val="single" w:sz="8" w:space="0" w:color="211F1F"/>
              <w:bottom w:val="single" w:sz="8" w:space="0" w:color="211F1F"/>
              <w:right w:val="single" w:sz="8" w:space="0" w:color="211F1F"/>
            </w:tcBorders>
            <w:vAlign w:val="center"/>
          </w:tcPr>
          <w:p w:rsidR="000C4162" w:rsidRPr="00720F97" w:rsidRDefault="007000E0" w:rsidP="00AB6F09">
            <w:pPr>
              <w:jc w:val="both"/>
            </w:pPr>
            <w:r w:rsidRPr="00720F97">
              <w:t xml:space="preserve">4. Ambiente, biodiversidad y desarrollo </w:t>
            </w:r>
          </w:p>
        </w:tc>
        <w:tc>
          <w:tcPr>
            <w:tcW w:w="4972" w:type="dxa"/>
            <w:tcBorders>
              <w:top w:val="single" w:sz="8" w:space="0" w:color="211F1F"/>
              <w:left w:val="single" w:sz="8" w:space="0" w:color="211F1F"/>
              <w:bottom w:val="single" w:sz="8" w:space="0" w:color="211F1F"/>
              <w:right w:val="single" w:sz="8" w:space="0" w:color="211F1F"/>
            </w:tcBorders>
            <w:vAlign w:val="center"/>
          </w:tcPr>
          <w:p w:rsidR="000C4162" w:rsidRPr="00AC06AF" w:rsidRDefault="00060365" w:rsidP="00AB6F09">
            <w:pPr>
              <w:pStyle w:val="Prrafodelista"/>
              <w:numPr>
                <w:ilvl w:val="0"/>
                <w:numId w:val="14"/>
              </w:numPr>
              <w:jc w:val="both"/>
              <w:rPr>
                <w:rFonts w:eastAsia="Arial"/>
              </w:rPr>
            </w:pPr>
            <w:r w:rsidRPr="00AC06AF">
              <w:rPr>
                <w:rFonts w:eastAsia="Arial"/>
              </w:rPr>
              <w:t>Cambio climático y vulnerabilidad</w:t>
            </w:r>
          </w:p>
          <w:p w:rsidR="00060365" w:rsidRPr="00AC06AF" w:rsidRDefault="00060365" w:rsidP="00AB6F09">
            <w:pPr>
              <w:pStyle w:val="Prrafodelista"/>
              <w:numPr>
                <w:ilvl w:val="0"/>
                <w:numId w:val="14"/>
              </w:numPr>
              <w:jc w:val="both"/>
              <w:rPr>
                <w:rFonts w:eastAsia="Arial"/>
              </w:rPr>
            </w:pPr>
            <w:r w:rsidRPr="00AC06AF">
              <w:rPr>
                <w:rFonts w:eastAsia="Arial"/>
              </w:rPr>
              <w:t>Seguridad alimentaria y nutricional</w:t>
            </w:r>
          </w:p>
          <w:p w:rsidR="00060365" w:rsidRPr="00AC06AF" w:rsidRDefault="00060365" w:rsidP="00AB6F09">
            <w:pPr>
              <w:pStyle w:val="Prrafodelista"/>
              <w:numPr>
                <w:ilvl w:val="0"/>
                <w:numId w:val="14"/>
              </w:numPr>
              <w:jc w:val="both"/>
              <w:rPr>
                <w:rFonts w:eastAsia="Arial"/>
              </w:rPr>
            </w:pPr>
            <w:r w:rsidRPr="00AC06AF">
              <w:rPr>
                <w:rFonts w:eastAsia="Arial"/>
              </w:rPr>
              <w:t>Desarrollo energético: fuentes, impacto y política</w:t>
            </w:r>
          </w:p>
        </w:tc>
      </w:tr>
    </w:tbl>
    <w:p w:rsidR="001F2B94" w:rsidRPr="00720F97" w:rsidRDefault="00BD0765" w:rsidP="00AB6F09">
      <w:pPr>
        <w:jc w:val="both"/>
        <w:rPr>
          <w:rFonts w:eastAsia="Arial"/>
        </w:rPr>
      </w:pPr>
      <w:r w:rsidRPr="00720F97">
        <w:rPr>
          <w:rFonts w:eastAsia="Arial"/>
        </w:rPr>
        <w:t xml:space="preserve">Fuente: </w:t>
      </w:r>
      <w:r w:rsidR="00060365" w:rsidRPr="00720F97">
        <w:rPr>
          <w:rFonts w:eastAsia="Arial"/>
        </w:rPr>
        <w:t>Dirección de Investigación Científica y Posgrado</w:t>
      </w:r>
      <w:r w:rsidRPr="00720F97">
        <w:rPr>
          <w:rFonts w:eastAsia="Arial"/>
        </w:rPr>
        <w:t xml:space="preserve">, </w:t>
      </w:r>
      <w:proofErr w:type="spellStart"/>
      <w:r w:rsidRPr="00720F97">
        <w:rPr>
          <w:rFonts w:eastAsia="Arial"/>
        </w:rPr>
        <w:t>UNAH</w:t>
      </w:r>
      <w:proofErr w:type="spellEnd"/>
      <w:r w:rsidRPr="00720F97">
        <w:rPr>
          <w:rFonts w:eastAsia="Arial"/>
        </w:rPr>
        <w:t xml:space="preserve"> </w:t>
      </w:r>
      <w:r w:rsidR="00060365" w:rsidRPr="00720F97">
        <w:rPr>
          <w:rFonts w:eastAsia="Arial"/>
        </w:rPr>
        <w:t>2018</w:t>
      </w:r>
    </w:p>
    <w:p w:rsidR="00F12248" w:rsidRPr="00720F97" w:rsidRDefault="00F12248" w:rsidP="00AB6F09">
      <w:pPr>
        <w:jc w:val="both"/>
        <w:rPr>
          <w:rFonts w:eastAsia="Arial"/>
        </w:rPr>
      </w:pPr>
    </w:p>
    <w:p w:rsidR="001F2B94" w:rsidRPr="00720F97" w:rsidRDefault="001F2B94"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F12248" w:rsidRPr="00720F97" w:rsidRDefault="00F12248" w:rsidP="00AB6F09">
      <w:pPr>
        <w:jc w:val="both"/>
        <w:rPr>
          <w:rFonts w:eastAsia="Arial"/>
        </w:rPr>
      </w:pPr>
    </w:p>
    <w:p w:rsidR="00720F97" w:rsidRPr="00720F97" w:rsidRDefault="00C86ABB" w:rsidP="00AB6F09">
      <w:pPr>
        <w:jc w:val="both"/>
        <w:rPr>
          <w:rFonts w:eastAsia="Arial"/>
        </w:rPr>
      </w:pPr>
      <w:proofErr w:type="gramStart"/>
      <w:r>
        <w:rPr>
          <w:rFonts w:eastAsia="Arial"/>
          <w:b/>
        </w:rPr>
        <w:lastRenderedPageBreak/>
        <w:t>1.</w:t>
      </w:r>
      <w:r w:rsidR="00F12248" w:rsidRPr="00AC06AF">
        <w:rPr>
          <w:rFonts w:eastAsia="Arial"/>
          <w:b/>
        </w:rPr>
        <w:t>Desarrollo</w:t>
      </w:r>
      <w:proofErr w:type="gramEnd"/>
      <w:r w:rsidR="00F12248" w:rsidRPr="00AC06AF">
        <w:rPr>
          <w:rFonts w:eastAsia="Arial"/>
          <w:b/>
        </w:rPr>
        <w:t xml:space="preserve"> económico y social</w:t>
      </w:r>
      <w:r w:rsidR="00F12248" w:rsidRPr="00720F97">
        <w:rPr>
          <w:rFonts w:eastAsia="Arial"/>
        </w:rPr>
        <w:t>. Se entiende por desarrollo económico y social  la capacidad  que tiene un  país  o región para generar condiciones  de vida para los grupos o  individuos de  manera  racional,  en  los cuales todos elementos del proceso económico (inversiones en infraestructura, telecomunicaciones, capital humano y servicios) tecnológicos y de conservación  y utilización ecológica, están en correspondencia con  la premisa del  tipo  de  desarrollo que  se quiere lograr, siendo  el ser humano el centro del mismo;  para ello se precisa que  el elemento político, y concretamente las políticas públicas  que de él se derivan, sean pertinentes y coherentes con objetivos e instrumentos formulados  de manera clara, de tal forma que  se  vea  el  impacto en  mejoras  en  las condiciones   de vida, producción, productividad, competitividad y difusión y gestión de conocimiento.</w:t>
      </w:r>
    </w:p>
    <w:p w:rsidR="00720F97" w:rsidRPr="00720F97" w:rsidRDefault="00720F97" w:rsidP="00AB6F09">
      <w:pPr>
        <w:jc w:val="both"/>
        <w:rPr>
          <w:rFonts w:eastAsia="Arial"/>
        </w:rPr>
      </w:pPr>
      <w:r w:rsidRPr="00720F97">
        <w:rPr>
          <w:rFonts w:eastAsia="Arial"/>
        </w:rPr>
        <w:t>Este eje de investigación está conformado por tres temas prioritarios de investigación, los cuales se detallan a continuación:</w:t>
      </w:r>
    </w:p>
    <w:p w:rsidR="00720F97" w:rsidRPr="00720F97" w:rsidRDefault="00720F97" w:rsidP="00AB6F09">
      <w:pPr>
        <w:jc w:val="both"/>
        <w:rPr>
          <w:rFonts w:eastAsia="Arial"/>
        </w:rPr>
      </w:pPr>
    </w:p>
    <w:p w:rsidR="00720F97" w:rsidRPr="00720F97" w:rsidRDefault="00720F97" w:rsidP="00AB6F09">
      <w:pPr>
        <w:ind w:left="708"/>
        <w:jc w:val="both"/>
        <w:rPr>
          <w:rFonts w:eastAsia="Arial"/>
        </w:rPr>
      </w:pPr>
      <w:r w:rsidRPr="00AC06AF">
        <w:rPr>
          <w:rFonts w:eastAsia="Arial"/>
          <w:b/>
        </w:rPr>
        <w:t>Tema prioritario No. 1</w:t>
      </w:r>
      <w:r w:rsidR="00B25422" w:rsidRPr="00720F97">
        <w:rPr>
          <w:rFonts w:eastAsia="Arial"/>
        </w:rPr>
        <w:t>: Infraestructura</w:t>
      </w:r>
      <w:r w:rsidRPr="00720F97">
        <w:rPr>
          <w:rFonts w:eastAsia="Arial"/>
        </w:rPr>
        <w:t xml:space="preserve"> </w:t>
      </w:r>
      <w:r w:rsidRPr="00720F97">
        <w:t xml:space="preserve">y </w:t>
      </w:r>
      <w:r w:rsidRPr="00720F97">
        <w:rPr>
          <w:rFonts w:eastAsia="Arial"/>
        </w:rPr>
        <w:t>desarrollo territorial</w:t>
      </w:r>
    </w:p>
    <w:p w:rsidR="00720F97" w:rsidRPr="00720F97" w:rsidRDefault="00720F97" w:rsidP="00AB6F09">
      <w:pPr>
        <w:ind w:left="708"/>
        <w:jc w:val="both"/>
        <w:rPr>
          <w:rFonts w:eastAsia="Arial"/>
        </w:rPr>
      </w:pPr>
      <w:r w:rsidRPr="00720F97">
        <w:rPr>
          <w:rFonts w:eastAsia="Arial"/>
        </w:rPr>
        <w:t>Los estudios sobre infraestructura y desarrollo del territorio son aquellos relacionados  con estructuras, articulaciones, redes  e instalaciones, es decir, el  acondicionamiento del territorio mediante la provisión de servicios  de infraestructura que tengan un impacto directo en el desarrollo   local, regional y nacional, y en las condiciones de vida de la población. Este tema prioritario comprende también las investigaciones sobre la articulación territorial y la cohesión social  que se  logra a  partir de  la infraestructura y  el  acondicionamiento del territorio, tanto desde la perspectiva económica como social (incluye lo cultural y  la difusión y  gestión del  conocimiento). Incluye aspectos como:</w:t>
      </w:r>
    </w:p>
    <w:p w:rsidR="00720F97" w:rsidRPr="00720F97" w:rsidRDefault="00720F97" w:rsidP="00AB6F09">
      <w:pPr>
        <w:ind w:left="708"/>
        <w:jc w:val="both"/>
      </w:pPr>
    </w:p>
    <w:p w:rsidR="00720F97" w:rsidRPr="00720F97" w:rsidRDefault="00720F97" w:rsidP="00AB6F09">
      <w:pPr>
        <w:ind w:left="708"/>
        <w:jc w:val="both"/>
        <w:rPr>
          <w:rFonts w:eastAsia="Arial"/>
        </w:rPr>
      </w:pPr>
      <w:r w:rsidRPr="00720F97">
        <w:rPr>
          <w:rFonts w:eastAsia="Arial"/>
        </w:rPr>
        <w:t>1.  Economía de escala y de ámbito</w:t>
      </w:r>
    </w:p>
    <w:p w:rsidR="00720F97" w:rsidRPr="00720F97" w:rsidRDefault="00720F97" w:rsidP="00AB6F09">
      <w:pPr>
        <w:ind w:left="708"/>
        <w:jc w:val="both"/>
        <w:rPr>
          <w:rFonts w:eastAsia="Arial"/>
        </w:rPr>
      </w:pPr>
      <w:r w:rsidRPr="00720F97">
        <w:rPr>
          <w:rFonts w:eastAsia="Arial"/>
        </w:rPr>
        <w:t>2.  Convergencia y cohesión económica, social y territorial</w:t>
      </w:r>
    </w:p>
    <w:p w:rsidR="00720F97" w:rsidRDefault="00720F97" w:rsidP="00AB6F09">
      <w:pPr>
        <w:ind w:left="708"/>
        <w:jc w:val="both"/>
        <w:rPr>
          <w:rFonts w:eastAsia="Arial"/>
        </w:rPr>
      </w:pPr>
      <w:r w:rsidRPr="00720F97">
        <w:rPr>
          <w:rFonts w:eastAsia="Arial"/>
        </w:rPr>
        <w:t>3.  Articulación del territorio hacia adentro y hacia afuera. Incluye: Infraestructura aeroportuaria, portuaria, ferroviaria y vial.</w:t>
      </w:r>
    </w:p>
    <w:p w:rsidR="00AC06AF" w:rsidRDefault="00AC06AF" w:rsidP="00AB6F09">
      <w:pPr>
        <w:ind w:left="708"/>
        <w:jc w:val="both"/>
        <w:rPr>
          <w:rFonts w:eastAsia="Arial"/>
        </w:rPr>
      </w:pPr>
      <w:r>
        <w:rPr>
          <w:rFonts w:eastAsia="Arial"/>
        </w:rPr>
        <w:t>4. Difusión de la información y gestión del conocimiento mediante redes de TV, sistemas de cable, estaciones de repetición, redes de suministro de internet  y otras.</w:t>
      </w:r>
    </w:p>
    <w:p w:rsidR="00AC06AF" w:rsidRDefault="00AC06AF" w:rsidP="00AB6F09">
      <w:pPr>
        <w:ind w:left="708"/>
        <w:jc w:val="both"/>
        <w:rPr>
          <w:rFonts w:eastAsia="Arial"/>
        </w:rPr>
      </w:pPr>
      <w:r>
        <w:rPr>
          <w:rFonts w:eastAsia="Arial"/>
        </w:rPr>
        <w:t>5. Ventajas competitivas asociadas al acceso</w:t>
      </w:r>
      <w:r w:rsidR="00B25422">
        <w:rPr>
          <w:rFonts w:eastAsia="Arial"/>
        </w:rPr>
        <w:t xml:space="preserve"> a mercados y los costos de los insumos.</w:t>
      </w:r>
    </w:p>
    <w:p w:rsidR="00B25422" w:rsidRDefault="00B25422" w:rsidP="00AB6F09">
      <w:pPr>
        <w:ind w:left="708"/>
        <w:jc w:val="both"/>
        <w:rPr>
          <w:rFonts w:eastAsia="Arial"/>
        </w:rPr>
      </w:pPr>
      <w:r>
        <w:rPr>
          <w:rFonts w:eastAsia="Arial"/>
        </w:rPr>
        <w:t>6. Desarrollo social asociado a la construcción  de hospitales y escuelas.</w:t>
      </w:r>
    </w:p>
    <w:p w:rsidR="00B25422" w:rsidRDefault="00B25422" w:rsidP="00AB6F09">
      <w:pPr>
        <w:ind w:left="708"/>
        <w:jc w:val="both"/>
        <w:rPr>
          <w:rFonts w:eastAsia="Arial"/>
        </w:rPr>
      </w:pPr>
      <w:r>
        <w:rPr>
          <w:rFonts w:eastAsia="Arial"/>
        </w:rPr>
        <w:t xml:space="preserve">7. Coberturas y calidad de los servicios básicos vinculados al abastecimiento de agua potable y saneamiento, electricidad, telecomunicaciones y transporte colectivo </w:t>
      </w:r>
      <w:proofErr w:type="spellStart"/>
      <w:r>
        <w:rPr>
          <w:rFonts w:eastAsia="Arial"/>
        </w:rPr>
        <w:t>intraurbano</w:t>
      </w:r>
      <w:proofErr w:type="spellEnd"/>
      <w:r>
        <w:rPr>
          <w:rFonts w:eastAsia="Arial"/>
        </w:rPr>
        <w:t xml:space="preserve"> e interurbano.</w:t>
      </w:r>
    </w:p>
    <w:p w:rsidR="00B25422" w:rsidRDefault="00B25422" w:rsidP="00AB6F09">
      <w:pPr>
        <w:jc w:val="both"/>
        <w:rPr>
          <w:rFonts w:eastAsia="Arial"/>
        </w:rPr>
      </w:pPr>
    </w:p>
    <w:p w:rsidR="00B25422" w:rsidRPr="00B25422" w:rsidRDefault="00B25422" w:rsidP="00AB6F09">
      <w:pPr>
        <w:ind w:left="708"/>
        <w:jc w:val="both"/>
        <w:rPr>
          <w:rFonts w:eastAsia="Arial"/>
        </w:rPr>
      </w:pPr>
      <w:r w:rsidRPr="00B25422">
        <w:rPr>
          <w:rFonts w:eastAsia="Arial"/>
          <w:b/>
        </w:rPr>
        <w:t>Tema Prioritario No. 2</w:t>
      </w:r>
      <w:r w:rsidRPr="00B25422">
        <w:rPr>
          <w:rFonts w:eastAsia="Arial"/>
        </w:rPr>
        <w:t>: Pobreza e inequidad</w:t>
      </w:r>
    </w:p>
    <w:p w:rsidR="00B25422" w:rsidRPr="00B25422" w:rsidRDefault="00B25422" w:rsidP="00AB6F09">
      <w:pPr>
        <w:ind w:left="708"/>
        <w:jc w:val="both"/>
        <w:rPr>
          <w:rFonts w:eastAsia="Arial"/>
        </w:rPr>
      </w:pPr>
      <w:r w:rsidRPr="00B25422">
        <w:rPr>
          <w:rFonts w:eastAsia="Arial"/>
        </w:rPr>
        <w:t>En esta prioridad de  investigación se  indaga sobre la pobreza y  la inequidad. Privilegia aquellos estudios encaminados al  análisis de los efectos de las reformas estructurales e institucionales y la formulación y aplicación  de políticas públicas de combate a la pobreza e inequidad. El abordaje incluye la evaluación de políticas públicas y su impacto en el bienestar económico y social; asimismo, este tema incluye la revisión y actualización critica de los abordajes teóricos y metodológicos  que se utilizan para  definir y  medir la pobreza y  la inequidad en  Honduras. Incluye aspectos como:</w:t>
      </w:r>
    </w:p>
    <w:p w:rsidR="00B25422" w:rsidRPr="00B25422" w:rsidRDefault="00B25422" w:rsidP="00AB6F09">
      <w:pPr>
        <w:ind w:left="708"/>
        <w:jc w:val="both"/>
      </w:pPr>
    </w:p>
    <w:p w:rsidR="00B25422" w:rsidRPr="00B25422" w:rsidRDefault="00B25422" w:rsidP="00AB6F09">
      <w:pPr>
        <w:ind w:left="708"/>
        <w:jc w:val="both"/>
        <w:rPr>
          <w:rFonts w:eastAsia="Arial"/>
        </w:rPr>
      </w:pPr>
      <w:r w:rsidRPr="00B25422">
        <w:rPr>
          <w:rFonts w:eastAsia="Arial"/>
        </w:rPr>
        <w:t>1.</w:t>
      </w:r>
      <w:r>
        <w:rPr>
          <w:rFonts w:eastAsia="Arial"/>
        </w:rPr>
        <w:t xml:space="preserve">  </w:t>
      </w:r>
      <w:r w:rsidRPr="00B25422">
        <w:rPr>
          <w:rFonts w:eastAsia="Arial"/>
        </w:rPr>
        <w:t>Determinantes de la pobreza y la inequidad</w:t>
      </w:r>
    </w:p>
    <w:p w:rsidR="00B25422" w:rsidRPr="00B25422" w:rsidRDefault="00B25422" w:rsidP="00AB6F09">
      <w:pPr>
        <w:ind w:left="708"/>
        <w:jc w:val="both"/>
        <w:rPr>
          <w:rFonts w:eastAsia="Arial"/>
        </w:rPr>
      </w:pPr>
      <w:r w:rsidRPr="00B25422">
        <w:rPr>
          <w:rFonts w:eastAsia="Arial"/>
        </w:rPr>
        <w:t>2</w:t>
      </w:r>
      <w:r>
        <w:rPr>
          <w:rFonts w:eastAsia="Arial"/>
        </w:rPr>
        <w:t xml:space="preserve">.  </w:t>
      </w:r>
      <w:r w:rsidRPr="00B25422">
        <w:rPr>
          <w:rFonts w:eastAsia="Arial"/>
        </w:rPr>
        <w:t>Nuevas propuestas metodológicas de medición  de la pobreza y la inequidad.</w:t>
      </w:r>
    </w:p>
    <w:p w:rsidR="00B25422" w:rsidRPr="00B25422" w:rsidRDefault="00B25422" w:rsidP="00AB6F09">
      <w:pPr>
        <w:ind w:left="708"/>
        <w:jc w:val="both"/>
        <w:rPr>
          <w:rFonts w:eastAsia="Arial"/>
        </w:rPr>
      </w:pPr>
      <w:r>
        <w:rPr>
          <w:rFonts w:eastAsia="Arial"/>
        </w:rPr>
        <w:t xml:space="preserve">3.  </w:t>
      </w:r>
      <w:r w:rsidRPr="00B25422">
        <w:rPr>
          <w:rFonts w:eastAsia="Arial"/>
        </w:rPr>
        <w:t>Políticas  públicas   de  combate   a  la  pobreza  y  la  inequidad</w:t>
      </w:r>
      <w:r>
        <w:rPr>
          <w:rFonts w:eastAsia="Arial"/>
        </w:rPr>
        <w:t xml:space="preserve"> </w:t>
      </w:r>
      <w:r w:rsidRPr="00B25422">
        <w:rPr>
          <w:rFonts w:eastAsia="Arial"/>
        </w:rPr>
        <w:t>(evaluación de impacto).</w:t>
      </w:r>
    </w:p>
    <w:p w:rsidR="00B25422" w:rsidRPr="00B25422" w:rsidRDefault="00B25422" w:rsidP="00AB6F09">
      <w:pPr>
        <w:ind w:left="708"/>
        <w:jc w:val="both"/>
        <w:rPr>
          <w:rFonts w:eastAsia="Arial"/>
        </w:rPr>
      </w:pPr>
      <w:r w:rsidRPr="00B25422">
        <w:rPr>
          <w:rFonts w:eastAsia="Arial"/>
        </w:rPr>
        <w:t>4</w:t>
      </w:r>
      <w:r>
        <w:rPr>
          <w:rFonts w:eastAsia="Arial"/>
        </w:rPr>
        <w:t xml:space="preserve">.  </w:t>
      </w:r>
      <w:r w:rsidRPr="00B25422">
        <w:rPr>
          <w:rFonts w:eastAsia="Arial"/>
        </w:rPr>
        <w:t>Riqueza cultural y natural versus pobreza e inequidad territorial.</w:t>
      </w:r>
    </w:p>
    <w:p w:rsidR="00B25422" w:rsidRPr="00B25422" w:rsidRDefault="00B25422" w:rsidP="00AB6F09">
      <w:pPr>
        <w:ind w:left="708"/>
        <w:jc w:val="both"/>
        <w:rPr>
          <w:rFonts w:eastAsia="Arial"/>
        </w:rPr>
      </w:pPr>
      <w:r w:rsidRPr="00B25422">
        <w:rPr>
          <w:rFonts w:eastAsia="Arial"/>
        </w:rPr>
        <w:t>5</w:t>
      </w:r>
      <w:r>
        <w:rPr>
          <w:rFonts w:eastAsia="Arial"/>
        </w:rPr>
        <w:t xml:space="preserve">.  </w:t>
      </w:r>
      <w:r w:rsidRPr="00B25422">
        <w:rPr>
          <w:rFonts w:eastAsia="Arial"/>
        </w:rPr>
        <w:t>Servicios básicos, pobreza e inequidad.</w:t>
      </w:r>
    </w:p>
    <w:p w:rsidR="00B25422" w:rsidRPr="00B25422" w:rsidRDefault="00B25422" w:rsidP="00AB6F09">
      <w:pPr>
        <w:ind w:left="708"/>
        <w:jc w:val="both"/>
        <w:rPr>
          <w:rFonts w:eastAsia="Arial"/>
        </w:rPr>
      </w:pPr>
      <w:r>
        <w:rPr>
          <w:rFonts w:eastAsia="Arial"/>
        </w:rPr>
        <w:t xml:space="preserve">6.  </w:t>
      </w:r>
      <w:r w:rsidRPr="00B25422">
        <w:rPr>
          <w:rFonts w:eastAsia="Arial"/>
        </w:rPr>
        <w:t>Pobreza, inequidad y costo social de  la ineficacia y  corrupción pública.</w:t>
      </w:r>
    </w:p>
    <w:p w:rsidR="00B25422" w:rsidRPr="00B25422" w:rsidRDefault="00B25422" w:rsidP="00AB6F09">
      <w:pPr>
        <w:ind w:left="708"/>
        <w:jc w:val="both"/>
        <w:rPr>
          <w:rFonts w:eastAsia="Arial"/>
        </w:rPr>
      </w:pPr>
      <w:r w:rsidRPr="00B25422">
        <w:rPr>
          <w:rFonts w:eastAsia="Arial"/>
        </w:rPr>
        <w:t>7</w:t>
      </w:r>
      <w:r>
        <w:rPr>
          <w:rFonts w:eastAsia="Arial"/>
        </w:rPr>
        <w:t xml:space="preserve">.  </w:t>
      </w:r>
      <w:r w:rsidRPr="00B25422">
        <w:rPr>
          <w:rFonts w:eastAsia="Arial"/>
        </w:rPr>
        <w:t>Grupos vulnerables, pobreza e inequidad.</w:t>
      </w:r>
    </w:p>
    <w:p w:rsidR="00720F97" w:rsidRDefault="00720F97" w:rsidP="00AB6F09">
      <w:pPr>
        <w:jc w:val="both"/>
        <w:rPr>
          <w:rFonts w:eastAsia="Arial"/>
        </w:rPr>
      </w:pPr>
    </w:p>
    <w:p w:rsidR="00B25422" w:rsidRDefault="00B25422" w:rsidP="00AB6F09">
      <w:pPr>
        <w:ind w:right="-4"/>
        <w:jc w:val="both"/>
        <w:rPr>
          <w:rFonts w:ascii="Arial" w:eastAsia="Arial" w:hAnsi="Arial" w:cs="Arial"/>
          <w:b/>
          <w:color w:val="27231D"/>
          <w:w w:val="74"/>
          <w:sz w:val="19"/>
          <w:szCs w:val="19"/>
        </w:rPr>
      </w:pPr>
    </w:p>
    <w:p w:rsidR="00B25422" w:rsidRDefault="00B25422" w:rsidP="00AB6F09">
      <w:pPr>
        <w:ind w:right="-4"/>
        <w:jc w:val="both"/>
        <w:rPr>
          <w:rFonts w:ascii="Arial" w:eastAsia="Arial" w:hAnsi="Arial" w:cs="Arial"/>
          <w:b/>
          <w:color w:val="27231D"/>
          <w:w w:val="74"/>
          <w:sz w:val="19"/>
          <w:szCs w:val="19"/>
        </w:rPr>
      </w:pPr>
    </w:p>
    <w:p w:rsidR="00B25422" w:rsidRDefault="00B25422" w:rsidP="00AB6F09">
      <w:pPr>
        <w:ind w:right="-4"/>
        <w:jc w:val="both"/>
        <w:rPr>
          <w:rFonts w:ascii="Arial" w:eastAsia="Arial" w:hAnsi="Arial" w:cs="Arial"/>
          <w:b/>
          <w:color w:val="27231D"/>
          <w:w w:val="74"/>
          <w:sz w:val="19"/>
          <w:szCs w:val="19"/>
        </w:rPr>
      </w:pPr>
    </w:p>
    <w:p w:rsidR="00F071BF" w:rsidRDefault="00F071BF" w:rsidP="00AB6F09">
      <w:pPr>
        <w:ind w:left="708"/>
        <w:jc w:val="both"/>
        <w:rPr>
          <w:rFonts w:eastAsia="Arial"/>
          <w:b/>
        </w:rPr>
      </w:pPr>
    </w:p>
    <w:p w:rsidR="00F071BF" w:rsidRDefault="00F071BF" w:rsidP="00AB6F09">
      <w:pPr>
        <w:ind w:left="708"/>
        <w:jc w:val="both"/>
        <w:rPr>
          <w:rFonts w:eastAsia="Arial"/>
          <w:b/>
        </w:rPr>
      </w:pPr>
    </w:p>
    <w:p w:rsidR="00F071BF" w:rsidRDefault="00F071BF" w:rsidP="00AB6F09">
      <w:pPr>
        <w:ind w:left="708"/>
        <w:jc w:val="both"/>
        <w:rPr>
          <w:rFonts w:eastAsia="Arial"/>
          <w:b/>
        </w:rPr>
      </w:pPr>
    </w:p>
    <w:p w:rsidR="00B25422" w:rsidRPr="00B25422" w:rsidRDefault="00B25422" w:rsidP="00AB6F09">
      <w:pPr>
        <w:ind w:left="708"/>
        <w:jc w:val="both"/>
      </w:pPr>
      <w:r w:rsidRPr="00F071BF">
        <w:rPr>
          <w:rFonts w:eastAsia="Arial"/>
          <w:b/>
        </w:rPr>
        <w:lastRenderedPageBreak/>
        <w:t>Tema Prioritario No.3</w:t>
      </w:r>
      <w:r w:rsidR="00F071BF">
        <w:rPr>
          <w:rFonts w:eastAsia="Arial"/>
        </w:rPr>
        <w:t xml:space="preserve">: </w:t>
      </w:r>
      <w:r w:rsidRPr="00B25422">
        <w:rPr>
          <w:rFonts w:eastAsia="Arial"/>
        </w:rPr>
        <w:t>Globalización,</w:t>
      </w:r>
      <w:r>
        <w:rPr>
          <w:rFonts w:eastAsia="Arial"/>
        </w:rPr>
        <w:t xml:space="preserve">  p</w:t>
      </w:r>
      <w:r w:rsidRPr="00B25422">
        <w:rPr>
          <w:rFonts w:eastAsia="Arial"/>
        </w:rPr>
        <w:t xml:space="preserve">roductividad   </w:t>
      </w:r>
      <w:r w:rsidRPr="00B25422">
        <w:t xml:space="preserve">y </w:t>
      </w:r>
      <w:r w:rsidRPr="00B25422">
        <w:rPr>
          <w:rFonts w:eastAsia="Arial"/>
        </w:rPr>
        <w:t>competitividad</w:t>
      </w:r>
    </w:p>
    <w:p w:rsidR="00B25422" w:rsidRPr="00B25422" w:rsidRDefault="00B25422" w:rsidP="00AB6F09">
      <w:pPr>
        <w:ind w:left="708"/>
        <w:jc w:val="both"/>
        <w:rPr>
          <w:rFonts w:eastAsia="Arial"/>
        </w:rPr>
      </w:pPr>
      <w:r w:rsidRPr="00B25422">
        <w:rPr>
          <w:rFonts w:eastAsia="Arial"/>
        </w:rPr>
        <w:t>Son todos aquellos procesos que incentivan los encadenamientos entre sectores (clúster), conforman alianzas estratégicas entre sector público y privado, y promueven cambios   e innovación, considerando aspectos sociales, culturales y ambientales que dan como  resultado lineamientos y directrices para empresas más eficientes que se mantengan y sobresalgan en un mercado global mediante la creación de productos de valor. Dada la vinculación entre la competitividad y el acceso al mercado nacional e  internacional, se incentivan las investigaciones relacionadas  con  dicha temática,  así como aquellos estudios que  permitan comprender  y  explicar el  origen de  la crisis económica y financiera, y su impacto en los distintos sectores económicos y  sociales, y  las respuestas  de  política económica y sectorial del gobierno ante la misma. Los aspectos que comprende son los siguientes:</w:t>
      </w:r>
    </w:p>
    <w:p w:rsidR="00B25422" w:rsidRPr="00B25422" w:rsidRDefault="00B25422" w:rsidP="00AB6F09">
      <w:pPr>
        <w:ind w:left="708"/>
        <w:jc w:val="both"/>
      </w:pPr>
    </w:p>
    <w:p w:rsidR="00B25422" w:rsidRPr="00B25422" w:rsidRDefault="00B25422" w:rsidP="00AB6F09">
      <w:pPr>
        <w:ind w:left="708"/>
        <w:jc w:val="both"/>
        <w:rPr>
          <w:rFonts w:eastAsia="Arial"/>
        </w:rPr>
      </w:pPr>
      <w:r w:rsidRPr="00B25422">
        <w:rPr>
          <w:rFonts w:eastAsia="Arial"/>
        </w:rPr>
        <w:t xml:space="preserve">1. </w:t>
      </w:r>
      <w:r>
        <w:rPr>
          <w:rFonts w:eastAsia="Arial"/>
        </w:rPr>
        <w:t xml:space="preserve"> </w:t>
      </w:r>
      <w:r w:rsidRPr="00B25422">
        <w:rPr>
          <w:rFonts w:eastAsia="Arial"/>
        </w:rPr>
        <w:t>Globalización: impacto y desafíos.</w:t>
      </w:r>
    </w:p>
    <w:p w:rsidR="00B25422" w:rsidRPr="00B25422" w:rsidRDefault="00B25422" w:rsidP="00AB6F09">
      <w:pPr>
        <w:ind w:left="708"/>
        <w:jc w:val="both"/>
        <w:rPr>
          <w:rFonts w:eastAsia="Arial"/>
        </w:rPr>
      </w:pPr>
      <w:r w:rsidRPr="00B25422">
        <w:rPr>
          <w:rFonts w:eastAsia="Arial"/>
        </w:rPr>
        <w:t>2</w:t>
      </w:r>
      <w:r>
        <w:rPr>
          <w:rFonts w:eastAsia="Arial"/>
        </w:rPr>
        <w:t xml:space="preserve">.  </w:t>
      </w:r>
      <w:r w:rsidRPr="00B25422">
        <w:rPr>
          <w:rFonts w:eastAsia="Arial"/>
        </w:rPr>
        <w:t>Productividad y competitividad.</w:t>
      </w:r>
    </w:p>
    <w:p w:rsidR="00B25422" w:rsidRPr="00B25422" w:rsidRDefault="00B25422" w:rsidP="00AB6F09">
      <w:pPr>
        <w:ind w:left="708"/>
        <w:jc w:val="both"/>
        <w:rPr>
          <w:rFonts w:eastAsia="Arial"/>
        </w:rPr>
      </w:pPr>
      <w:r w:rsidRPr="00B25422">
        <w:rPr>
          <w:rFonts w:eastAsia="Arial"/>
        </w:rPr>
        <w:t>3</w:t>
      </w:r>
      <w:r>
        <w:rPr>
          <w:rFonts w:eastAsia="Arial"/>
        </w:rPr>
        <w:t xml:space="preserve">.  </w:t>
      </w:r>
      <w:r w:rsidRPr="00B25422">
        <w:rPr>
          <w:rFonts w:eastAsia="Arial"/>
        </w:rPr>
        <w:t>Mercado interno y externo.</w:t>
      </w:r>
    </w:p>
    <w:p w:rsidR="00B25422" w:rsidRDefault="00B25422" w:rsidP="00AB6F09">
      <w:pPr>
        <w:ind w:left="708"/>
        <w:jc w:val="both"/>
        <w:rPr>
          <w:rFonts w:eastAsia="Arial"/>
        </w:rPr>
      </w:pPr>
      <w:r>
        <w:rPr>
          <w:rFonts w:eastAsia="Arial"/>
        </w:rPr>
        <w:t>4.</w:t>
      </w:r>
      <w:r w:rsidR="00F071BF">
        <w:rPr>
          <w:rFonts w:eastAsia="Arial"/>
        </w:rPr>
        <w:t xml:space="preserve">  Crisis económica y financiera.</w:t>
      </w:r>
    </w:p>
    <w:p w:rsidR="00F071BF" w:rsidRDefault="00F071BF" w:rsidP="00AB6F09">
      <w:pPr>
        <w:ind w:left="708"/>
        <w:jc w:val="both"/>
        <w:rPr>
          <w:rFonts w:eastAsia="Arial"/>
        </w:rPr>
      </w:pPr>
      <w:r>
        <w:rPr>
          <w:rFonts w:eastAsia="Arial"/>
        </w:rPr>
        <w:t>5.  Innovación y tecnología.</w:t>
      </w:r>
    </w:p>
    <w:p w:rsidR="00F071BF" w:rsidRDefault="00F071BF" w:rsidP="00AB6F09">
      <w:pPr>
        <w:ind w:left="708"/>
        <w:jc w:val="both"/>
        <w:rPr>
          <w:rFonts w:eastAsia="Arial"/>
        </w:rPr>
      </w:pPr>
      <w:r>
        <w:rPr>
          <w:rFonts w:eastAsia="Arial"/>
        </w:rPr>
        <w:t>6.  Cultura productiva y gestión empresarial.</w:t>
      </w:r>
    </w:p>
    <w:p w:rsidR="00F071BF" w:rsidRDefault="00F071BF" w:rsidP="00AB6F09">
      <w:pPr>
        <w:ind w:left="708"/>
        <w:jc w:val="both"/>
        <w:rPr>
          <w:rFonts w:eastAsia="Arial"/>
        </w:rPr>
      </w:pPr>
      <w:r>
        <w:rPr>
          <w:rFonts w:eastAsia="Arial"/>
        </w:rPr>
        <w:t>7.  Turismo sostenible y gestión y conservación del patrimonio (cultura y natural)</w:t>
      </w:r>
    </w:p>
    <w:p w:rsidR="00F071BF" w:rsidRPr="00B25422" w:rsidRDefault="00F071BF" w:rsidP="00AB6F09">
      <w:pPr>
        <w:ind w:left="708"/>
        <w:jc w:val="both"/>
        <w:rPr>
          <w:rFonts w:eastAsia="Arial"/>
        </w:rPr>
      </w:pPr>
      <w:r>
        <w:rPr>
          <w:rFonts w:eastAsia="Arial"/>
        </w:rPr>
        <w:t>8.  Cadenas productivas y de valor.</w:t>
      </w:r>
    </w:p>
    <w:p w:rsidR="00B25422" w:rsidRPr="00B25422" w:rsidRDefault="00B25422" w:rsidP="00AB6F09">
      <w:pPr>
        <w:jc w:val="both"/>
        <w:rPr>
          <w:rFonts w:eastAsia="Arial"/>
        </w:rPr>
      </w:pPr>
    </w:p>
    <w:p w:rsidR="00032993" w:rsidRPr="00720F97" w:rsidRDefault="00032993" w:rsidP="00AB6F09">
      <w:pPr>
        <w:jc w:val="both"/>
        <w:rPr>
          <w:rFonts w:eastAsia="Arial"/>
        </w:rPr>
      </w:pPr>
    </w:p>
    <w:p w:rsidR="00032993" w:rsidRPr="00720F97" w:rsidRDefault="00C86ABB" w:rsidP="00AB6F09">
      <w:pPr>
        <w:jc w:val="both"/>
        <w:rPr>
          <w:rFonts w:eastAsia="Arial"/>
        </w:rPr>
      </w:pPr>
      <w:proofErr w:type="gramStart"/>
      <w:r>
        <w:rPr>
          <w:rFonts w:eastAsia="Arial"/>
          <w:b/>
        </w:rPr>
        <w:t>2.</w:t>
      </w:r>
      <w:r w:rsidR="00032993" w:rsidRPr="00AC06AF">
        <w:rPr>
          <w:rFonts w:eastAsia="Arial"/>
          <w:b/>
        </w:rPr>
        <w:t>Democracia</w:t>
      </w:r>
      <w:proofErr w:type="gramEnd"/>
      <w:r w:rsidR="00032993" w:rsidRPr="00AC06AF">
        <w:rPr>
          <w:rFonts w:eastAsia="Arial"/>
          <w:b/>
        </w:rPr>
        <w:t xml:space="preserve"> y gobernabilidad</w:t>
      </w:r>
      <w:r w:rsidR="00032993" w:rsidRPr="00720F97">
        <w:rPr>
          <w:rFonts w:eastAsia="Arial"/>
        </w:rPr>
        <w:t>. Este eje  comprende  aquellas investigaciones que  se  centran en  la interrelación que existe entre la democracia y la gobernabilidad, aspectos importantes de construcción  de la democracia y los factores que pueden impactar en una representación más efectiva y de mayor calidad, y la forma en que se desarrolla la gobernabilidad, señalando los elementos que la debilitan y los elementos que la fortalecen.</w:t>
      </w:r>
    </w:p>
    <w:p w:rsidR="00F071BF" w:rsidRDefault="00F071BF" w:rsidP="00AB6F09">
      <w:pPr>
        <w:jc w:val="both"/>
        <w:rPr>
          <w:rFonts w:eastAsia="Arial"/>
        </w:rPr>
      </w:pPr>
      <w:r w:rsidRPr="00F071BF">
        <w:rPr>
          <w:rFonts w:eastAsia="Arial"/>
        </w:rPr>
        <w:t>Este eje de investigación está conformado por tres temas prioritarios de investigación, los cuales se detallan a continuación:</w:t>
      </w:r>
    </w:p>
    <w:p w:rsidR="00F071BF" w:rsidRPr="00F071BF" w:rsidRDefault="00F071BF" w:rsidP="00AB6F09">
      <w:pPr>
        <w:jc w:val="both"/>
      </w:pPr>
    </w:p>
    <w:p w:rsidR="00F071BF" w:rsidRPr="00F071BF" w:rsidRDefault="00F071BF" w:rsidP="00AB6F09">
      <w:pPr>
        <w:ind w:left="708"/>
        <w:jc w:val="both"/>
        <w:rPr>
          <w:rFonts w:eastAsia="Arial"/>
        </w:rPr>
      </w:pPr>
      <w:r w:rsidRPr="00F071BF">
        <w:rPr>
          <w:rFonts w:eastAsia="Arial"/>
          <w:b/>
        </w:rPr>
        <w:t>Tema Prioritario  No. 4</w:t>
      </w:r>
      <w:r w:rsidRPr="00F071BF">
        <w:rPr>
          <w:rFonts w:eastAsia="Arial"/>
        </w:rPr>
        <w:t>: Reforma del Estado</w:t>
      </w:r>
    </w:p>
    <w:p w:rsidR="00F071BF" w:rsidRDefault="00F071BF" w:rsidP="00AB6F09">
      <w:pPr>
        <w:ind w:left="708"/>
        <w:jc w:val="both"/>
        <w:rPr>
          <w:rFonts w:eastAsia="Arial"/>
        </w:rPr>
      </w:pPr>
      <w:r w:rsidRPr="00F071BF">
        <w:rPr>
          <w:rFonts w:eastAsia="Arial"/>
        </w:rPr>
        <w:t>Esta prioridad centra su finalidad  en el análisis  de las transformaciones históricas que  ha experimentado el  Estado hondureño, los avances, retrocesos  y tareas  pendientes, el  contexto internacional, nacional y local en que se producen, la dinámica política, social e institucional de estas transformaciones  y su efecto sobre la sociedad, el  proceso de descentralización y la reconfiguración de lo local. Entre otros aspectos, se incluyen los siguientes:</w:t>
      </w:r>
    </w:p>
    <w:p w:rsidR="009E29F5" w:rsidRPr="009E29F5" w:rsidRDefault="009E29F5" w:rsidP="00AB6F09">
      <w:pPr>
        <w:ind w:left="708"/>
        <w:jc w:val="both"/>
        <w:rPr>
          <w:rFonts w:eastAsia="Arial"/>
        </w:rPr>
      </w:pPr>
      <w:r w:rsidRPr="009E29F5">
        <w:rPr>
          <w:rFonts w:eastAsia="Arial"/>
        </w:rPr>
        <w:t>1.</w:t>
      </w:r>
      <w:r>
        <w:rPr>
          <w:rFonts w:eastAsia="Arial"/>
        </w:rPr>
        <w:t xml:space="preserve">  </w:t>
      </w:r>
      <w:r w:rsidRPr="009E29F5">
        <w:rPr>
          <w:rFonts w:eastAsia="Arial"/>
        </w:rPr>
        <w:t>Reforma del Estado: Tamaño, cobertura y vacíos.</w:t>
      </w:r>
    </w:p>
    <w:p w:rsidR="009E29F5" w:rsidRPr="009E29F5" w:rsidRDefault="009E29F5" w:rsidP="00AB6F09">
      <w:pPr>
        <w:ind w:left="708"/>
        <w:jc w:val="both"/>
        <w:rPr>
          <w:rFonts w:eastAsia="Arial"/>
        </w:rPr>
      </w:pPr>
      <w:r w:rsidRPr="009E29F5">
        <w:rPr>
          <w:rFonts w:eastAsia="Arial"/>
        </w:rPr>
        <w:t>2.</w:t>
      </w:r>
      <w:r>
        <w:rPr>
          <w:rFonts w:eastAsia="Arial"/>
        </w:rPr>
        <w:t xml:space="preserve">  </w:t>
      </w:r>
      <w:r w:rsidRPr="009E29F5">
        <w:rPr>
          <w:rFonts w:eastAsia="Arial"/>
        </w:rPr>
        <w:t xml:space="preserve"> Descentralización y gobiernos locales.</w:t>
      </w:r>
    </w:p>
    <w:p w:rsidR="009E29F5" w:rsidRPr="009E29F5" w:rsidRDefault="009E29F5" w:rsidP="00AB6F09">
      <w:pPr>
        <w:ind w:left="708"/>
        <w:jc w:val="both"/>
        <w:rPr>
          <w:rFonts w:eastAsia="Arial"/>
        </w:rPr>
      </w:pPr>
      <w:r w:rsidRPr="009E29F5">
        <w:rPr>
          <w:rFonts w:eastAsia="Arial"/>
        </w:rPr>
        <w:t>3</w:t>
      </w:r>
      <w:r>
        <w:rPr>
          <w:rFonts w:eastAsia="Arial"/>
        </w:rPr>
        <w:t xml:space="preserve">.  </w:t>
      </w:r>
      <w:r w:rsidRPr="009E29F5">
        <w:rPr>
          <w:rFonts w:eastAsia="Arial"/>
        </w:rPr>
        <w:t xml:space="preserve"> Lo local y la redefinición de límites territoriales.</w:t>
      </w:r>
    </w:p>
    <w:p w:rsidR="009E29F5" w:rsidRPr="009E29F5" w:rsidRDefault="009E29F5" w:rsidP="00AB6F09">
      <w:pPr>
        <w:ind w:left="708"/>
        <w:jc w:val="both"/>
        <w:rPr>
          <w:rFonts w:eastAsia="Arial"/>
        </w:rPr>
      </w:pPr>
      <w:r w:rsidRPr="009E29F5">
        <w:rPr>
          <w:rFonts w:eastAsia="Arial"/>
        </w:rPr>
        <w:t>4.</w:t>
      </w:r>
      <w:r>
        <w:rPr>
          <w:rFonts w:eastAsia="Arial"/>
        </w:rPr>
        <w:t xml:space="preserve">  </w:t>
      </w:r>
      <w:r w:rsidRPr="009E29F5">
        <w:rPr>
          <w:rFonts w:eastAsia="Arial"/>
        </w:rPr>
        <w:t xml:space="preserve"> La reconfiguración de lo local.</w:t>
      </w:r>
    </w:p>
    <w:p w:rsidR="009E29F5" w:rsidRDefault="009E29F5" w:rsidP="00AB6F09">
      <w:pPr>
        <w:ind w:left="708"/>
        <w:jc w:val="both"/>
        <w:rPr>
          <w:rFonts w:eastAsia="Arial"/>
        </w:rPr>
      </w:pPr>
      <w:r w:rsidRPr="009E29F5">
        <w:rPr>
          <w:rFonts w:eastAsia="Arial"/>
        </w:rPr>
        <w:t>5.</w:t>
      </w:r>
      <w:r>
        <w:rPr>
          <w:rFonts w:eastAsia="Arial"/>
        </w:rPr>
        <w:t xml:space="preserve">  </w:t>
      </w:r>
      <w:r w:rsidRPr="009E29F5">
        <w:rPr>
          <w:rFonts w:eastAsia="Arial"/>
        </w:rPr>
        <w:t xml:space="preserve"> Reformas legislativa, judicial, de defensa y de seguridad, fiscal y otras</w:t>
      </w:r>
      <w:r>
        <w:rPr>
          <w:rFonts w:eastAsia="Arial"/>
          <w:color w:val="3A362F"/>
          <w:w w:val="77"/>
        </w:rPr>
        <w:t>.</w:t>
      </w:r>
    </w:p>
    <w:p w:rsidR="009E29F5" w:rsidRDefault="009E29F5" w:rsidP="00AB6F09">
      <w:pPr>
        <w:ind w:left="708"/>
        <w:jc w:val="both"/>
        <w:rPr>
          <w:rFonts w:eastAsia="Arial"/>
        </w:rPr>
      </w:pPr>
    </w:p>
    <w:p w:rsidR="009E29F5" w:rsidRPr="009E29F5" w:rsidRDefault="009E29F5" w:rsidP="00AB6F09">
      <w:pPr>
        <w:ind w:left="708"/>
        <w:jc w:val="both"/>
      </w:pPr>
      <w:r w:rsidRPr="009E29F5">
        <w:rPr>
          <w:rFonts w:eastAsia="Arial"/>
          <w:b/>
        </w:rPr>
        <w:t>Tema   Prioritario  No.5</w:t>
      </w:r>
      <w:r>
        <w:rPr>
          <w:rFonts w:eastAsia="Arial"/>
        </w:rPr>
        <w:t xml:space="preserve">: </w:t>
      </w:r>
      <w:r w:rsidRPr="009E29F5">
        <w:rPr>
          <w:rFonts w:eastAsia="Arial"/>
        </w:rPr>
        <w:t>Democracia</w:t>
      </w:r>
      <w:r>
        <w:rPr>
          <w:rFonts w:eastAsia="Arial"/>
        </w:rPr>
        <w:t xml:space="preserve">, </w:t>
      </w:r>
      <w:r w:rsidRPr="009E29F5">
        <w:rPr>
          <w:rFonts w:eastAsia="Arial"/>
        </w:rPr>
        <w:t>ciudadanía</w:t>
      </w:r>
      <w:r>
        <w:rPr>
          <w:rFonts w:eastAsia="Arial"/>
        </w:rPr>
        <w:t xml:space="preserve"> </w:t>
      </w:r>
      <w:r w:rsidRPr="009E29F5">
        <w:t>y</w:t>
      </w:r>
      <w:r>
        <w:t xml:space="preserve"> </w:t>
      </w:r>
      <w:r w:rsidRPr="009E29F5">
        <w:rPr>
          <w:rFonts w:eastAsia="Arial"/>
        </w:rPr>
        <w:t>parti</w:t>
      </w:r>
      <w:r>
        <w:rPr>
          <w:rFonts w:eastAsia="Arial"/>
        </w:rPr>
        <w:t>c</w:t>
      </w:r>
      <w:r w:rsidRPr="009E29F5">
        <w:rPr>
          <w:rFonts w:eastAsia="Arial"/>
        </w:rPr>
        <w:t>ipación</w:t>
      </w:r>
    </w:p>
    <w:p w:rsidR="009E29F5" w:rsidRPr="009E29F5" w:rsidRDefault="009E29F5" w:rsidP="00AB6F09">
      <w:pPr>
        <w:ind w:left="708"/>
        <w:jc w:val="both"/>
        <w:rPr>
          <w:rFonts w:eastAsia="Arial"/>
        </w:rPr>
      </w:pPr>
      <w:r w:rsidRPr="009E29F5">
        <w:rPr>
          <w:rFonts w:eastAsia="Arial"/>
        </w:rPr>
        <w:t>Con  las reformas del  Estado y  los acontecimientos suscitados en nuestro pasado reciente, se  hace necesario reflexionar sobre dichas transformaciones, especialmente sobre tres aspectos muy relacionados, como son la democracia, la ciudadanía y la participación, a fin   de  decodificar y  entender estas  interrelaciones de  cara  a   la construcción   y  consolidación  de  un  Estado y  una  institucionalidad democrática. Entre otros aspectos, se incluyen los siguientes:</w:t>
      </w:r>
    </w:p>
    <w:p w:rsidR="009E29F5" w:rsidRPr="009E29F5" w:rsidRDefault="009E29F5" w:rsidP="00AB6F09">
      <w:pPr>
        <w:ind w:left="708"/>
        <w:jc w:val="both"/>
      </w:pPr>
    </w:p>
    <w:p w:rsidR="009E29F5" w:rsidRPr="009E29F5" w:rsidRDefault="009E29F5" w:rsidP="00AB6F09">
      <w:pPr>
        <w:ind w:left="708"/>
        <w:jc w:val="both"/>
        <w:rPr>
          <w:rFonts w:eastAsia="Arial"/>
        </w:rPr>
      </w:pPr>
      <w:r w:rsidRPr="009E29F5">
        <w:rPr>
          <w:rFonts w:eastAsia="Arial"/>
        </w:rPr>
        <w:t xml:space="preserve">1. </w:t>
      </w:r>
      <w:r w:rsidR="0070682D">
        <w:rPr>
          <w:rFonts w:eastAsia="Arial"/>
        </w:rPr>
        <w:t xml:space="preserve"> </w:t>
      </w:r>
      <w:r w:rsidRPr="009E29F5">
        <w:rPr>
          <w:rFonts w:eastAsia="Arial"/>
        </w:rPr>
        <w:t>Transición, consolidación,  calidad y quiebre de la democracia.</w:t>
      </w:r>
    </w:p>
    <w:p w:rsidR="009E29F5" w:rsidRPr="009E29F5" w:rsidRDefault="009E29F5" w:rsidP="00AB6F09">
      <w:pPr>
        <w:ind w:left="708"/>
        <w:jc w:val="both"/>
        <w:rPr>
          <w:rFonts w:eastAsia="Arial"/>
        </w:rPr>
      </w:pPr>
      <w:r w:rsidRPr="009E29F5">
        <w:rPr>
          <w:rFonts w:eastAsia="Arial"/>
        </w:rPr>
        <w:t>2</w:t>
      </w:r>
      <w:r>
        <w:rPr>
          <w:rFonts w:eastAsia="Arial"/>
        </w:rPr>
        <w:t xml:space="preserve">. </w:t>
      </w:r>
      <w:r w:rsidR="0070682D">
        <w:rPr>
          <w:rFonts w:eastAsia="Arial"/>
        </w:rPr>
        <w:t xml:space="preserve"> </w:t>
      </w:r>
      <w:r w:rsidRPr="009E29F5">
        <w:rPr>
          <w:rFonts w:eastAsia="Arial"/>
        </w:rPr>
        <w:t>Construcción de ciudadanía y participación política y social.</w:t>
      </w:r>
    </w:p>
    <w:p w:rsidR="009E29F5" w:rsidRDefault="005855A2" w:rsidP="00AB6F09">
      <w:pPr>
        <w:ind w:left="708"/>
        <w:jc w:val="both"/>
        <w:rPr>
          <w:rFonts w:eastAsia="Arial"/>
        </w:rPr>
      </w:pPr>
      <w:r w:rsidRPr="005855A2">
        <w:pict>
          <v:shapetype id="_x0000_t202" coordsize="21600,21600" o:spt="202" path="m,l,21600r21600,l21600,xe">
            <v:stroke joinstyle="miter"/>
            <v:path gradientshapeok="t" o:connecttype="rect"/>
          </v:shapetype>
          <v:shape id="_x0000_s1031" type="#_x0000_t202" style="position:absolute;left:0;text-align:left;margin-left:257.7pt;margin-top:10.1pt;width:740.55pt;height:72.1pt;z-index:-251654144;mso-position-horizontal-relative:page" filled="f" stroked="f">
            <v:textbox style="mso-next-textbox:#_x0000_s1031" inset="0,0,0,0">
              <w:txbxContent>
                <w:p w:rsidR="009E29F5" w:rsidRPr="009E29F5" w:rsidRDefault="009E29F5" w:rsidP="009E29F5"/>
              </w:txbxContent>
            </v:textbox>
            <w10:wrap anchorx="page"/>
          </v:shape>
        </w:pict>
      </w:r>
      <w:r w:rsidR="009E29F5" w:rsidRPr="009E29F5">
        <w:rPr>
          <w:rFonts w:eastAsia="Arial"/>
        </w:rPr>
        <w:t>3</w:t>
      </w:r>
      <w:r w:rsidR="009E29F5">
        <w:rPr>
          <w:rFonts w:eastAsia="Arial"/>
        </w:rPr>
        <w:t xml:space="preserve">. </w:t>
      </w:r>
      <w:r w:rsidR="0070682D">
        <w:rPr>
          <w:rFonts w:eastAsia="Arial"/>
        </w:rPr>
        <w:t xml:space="preserve"> </w:t>
      </w:r>
      <w:r w:rsidR="009E29F5" w:rsidRPr="009E29F5">
        <w:rPr>
          <w:rFonts w:eastAsia="Arial"/>
        </w:rPr>
        <w:t>Democratización de los espacios locales y regionales.</w:t>
      </w:r>
    </w:p>
    <w:p w:rsidR="0070682D" w:rsidRDefault="0070682D" w:rsidP="00AB6F09">
      <w:pPr>
        <w:ind w:left="708"/>
        <w:jc w:val="both"/>
        <w:rPr>
          <w:rFonts w:eastAsia="Arial"/>
        </w:rPr>
      </w:pPr>
      <w:r>
        <w:rPr>
          <w:rFonts w:eastAsia="Arial"/>
        </w:rPr>
        <w:t>4.  Sistema político, electoral y de partidos.</w:t>
      </w:r>
    </w:p>
    <w:p w:rsidR="0070682D" w:rsidRDefault="0070682D" w:rsidP="00AB6F09">
      <w:pPr>
        <w:ind w:left="708"/>
        <w:jc w:val="both"/>
        <w:rPr>
          <w:rFonts w:eastAsia="Arial"/>
        </w:rPr>
      </w:pPr>
      <w:r>
        <w:rPr>
          <w:rFonts w:eastAsia="Arial"/>
        </w:rPr>
        <w:t>5. Legitimidad política, gestión institucional y satisfacción ciudadana.</w:t>
      </w:r>
    </w:p>
    <w:p w:rsidR="0070682D" w:rsidRDefault="0070682D" w:rsidP="00AB6F09">
      <w:pPr>
        <w:ind w:left="708"/>
        <w:jc w:val="both"/>
        <w:rPr>
          <w:rFonts w:eastAsia="Arial"/>
        </w:rPr>
      </w:pPr>
      <w:r>
        <w:rPr>
          <w:rFonts w:eastAsia="Arial"/>
        </w:rPr>
        <w:t>6. Cultura política y valores democráticos.</w:t>
      </w:r>
    </w:p>
    <w:p w:rsidR="0070682D" w:rsidRDefault="0070682D" w:rsidP="00AB6F09">
      <w:pPr>
        <w:ind w:left="708"/>
        <w:jc w:val="both"/>
        <w:rPr>
          <w:rFonts w:eastAsia="Arial"/>
        </w:rPr>
      </w:pPr>
    </w:p>
    <w:p w:rsidR="0070682D" w:rsidRPr="00F071BF" w:rsidRDefault="0070682D" w:rsidP="00AB6F09">
      <w:pPr>
        <w:ind w:left="708"/>
        <w:jc w:val="both"/>
        <w:rPr>
          <w:rFonts w:eastAsia="Arial"/>
        </w:rPr>
      </w:pPr>
      <w:r w:rsidRPr="00F071BF">
        <w:rPr>
          <w:rFonts w:eastAsia="Arial"/>
          <w:b/>
        </w:rPr>
        <w:lastRenderedPageBreak/>
        <w:t xml:space="preserve">Tema Prioritario  No. </w:t>
      </w:r>
      <w:r>
        <w:rPr>
          <w:rFonts w:eastAsia="Arial"/>
          <w:b/>
        </w:rPr>
        <w:t>6</w:t>
      </w:r>
      <w:r w:rsidRPr="00F071BF">
        <w:rPr>
          <w:rFonts w:eastAsia="Arial"/>
        </w:rPr>
        <w:t xml:space="preserve">: </w:t>
      </w:r>
      <w:r>
        <w:rPr>
          <w:rFonts w:eastAsia="Arial"/>
        </w:rPr>
        <w:t>Conflictividad política</w:t>
      </w:r>
    </w:p>
    <w:p w:rsidR="0070682D" w:rsidRPr="0070682D" w:rsidRDefault="0070682D" w:rsidP="00AB6F09">
      <w:pPr>
        <w:ind w:left="708"/>
        <w:jc w:val="both"/>
        <w:rPr>
          <w:rFonts w:eastAsia="Arial"/>
        </w:rPr>
      </w:pPr>
      <w:r w:rsidRPr="0070682D">
        <w:rPr>
          <w:rFonts w:eastAsia="Arial"/>
        </w:rPr>
        <w:t>Este es un espacio para aquellos estudios que incluyen la relación entre Estado y sociedad, abordada a partir de las reacciones de esa interacción, no sólo desde la perspectiva de gobernante y gobernando, sino desde una óptica crítica y propositiva que  permita entender las causas  y  efectos que  se  derivan de  esa relación,  precisando  las manifestaciones más comunes  y los actores que intervienen. Comprende los aspectos siguientes:</w:t>
      </w:r>
    </w:p>
    <w:p w:rsidR="0070682D" w:rsidRPr="0070682D" w:rsidRDefault="0070682D" w:rsidP="00AB6F09">
      <w:pPr>
        <w:ind w:left="708"/>
        <w:jc w:val="both"/>
      </w:pPr>
    </w:p>
    <w:p w:rsidR="0070682D" w:rsidRPr="0070682D" w:rsidRDefault="0070682D" w:rsidP="00AB6F09">
      <w:pPr>
        <w:ind w:left="708"/>
        <w:jc w:val="both"/>
        <w:rPr>
          <w:rFonts w:eastAsia="Arial"/>
        </w:rPr>
      </w:pPr>
      <w:r w:rsidRPr="0070682D">
        <w:rPr>
          <w:rFonts w:eastAsia="Arial"/>
        </w:rPr>
        <w:t>1.</w:t>
      </w:r>
      <w:r>
        <w:rPr>
          <w:rFonts w:eastAsia="Arial"/>
        </w:rPr>
        <w:t xml:space="preserve"> </w:t>
      </w:r>
      <w:r w:rsidRPr="0070682D">
        <w:rPr>
          <w:rFonts w:eastAsia="Arial"/>
        </w:rPr>
        <w:t xml:space="preserve"> Conflictividad: causas, manifestaciones y actores.</w:t>
      </w:r>
    </w:p>
    <w:p w:rsidR="0070682D" w:rsidRPr="0070682D" w:rsidRDefault="0070682D" w:rsidP="00AB6F09">
      <w:pPr>
        <w:ind w:left="708"/>
        <w:jc w:val="both"/>
        <w:rPr>
          <w:rFonts w:eastAsia="Arial"/>
        </w:rPr>
      </w:pPr>
      <w:r w:rsidRPr="0070682D">
        <w:rPr>
          <w:rFonts w:eastAsia="Arial"/>
        </w:rPr>
        <w:t>2</w:t>
      </w:r>
      <w:r>
        <w:rPr>
          <w:rFonts w:eastAsia="Arial"/>
        </w:rPr>
        <w:t>.</w:t>
      </w:r>
      <w:r w:rsidRPr="0070682D">
        <w:rPr>
          <w:rFonts w:eastAsia="Arial"/>
        </w:rPr>
        <w:t xml:space="preserve">  Democracia y conflictividad político-institucional y social.</w:t>
      </w:r>
    </w:p>
    <w:p w:rsidR="0070682D" w:rsidRPr="0070682D" w:rsidRDefault="0070682D" w:rsidP="00AB6F09">
      <w:pPr>
        <w:ind w:left="708"/>
        <w:jc w:val="both"/>
        <w:rPr>
          <w:rFonts w:eastAsia="Arial"/>
        </w:rPr>
      </w:pPr>
      <w:r w:rsidRPr="0070682D">
        <w:rPr>
          <w:rFonts w:eastAsia="Arial"/>
        </w:rPr>
        <w:t>3</w:t>
      </w:r>
      <w:r>
        <w:rPr>
          <w:rFonts w:eastAsia="Arial"/>
        </w:rPr>
        <w:t xml:space="preserve">.  </w:t>
      </w:r>
      <w:r w:rsidRPr="0070682D">
        <w:rPr>
          <w:rFonts w:eastAsia="Arial"/>
        </w:rPr>
        <w:t>Gobernabilidad democrática y poderes fácticos.</w:t>
      </w:r>
    </w:p>
    <w:p w:rsidR="0070682D" w:rsidRPr="0070682D" w:rsidRDefault="0070682D" w:rsidP="00AB6F09">
      <w:pPr>
        <w:ind w:left="708"/>
        <w:jc w:val="both"/>
        <w:rPr>
          <w:rFonts w:eastAsia="Arial"/>
        </w:rPr>
      </w:pPr>
      <w:r w:rsidRPr="0070682D">
        <w:rPr>
          <w:rFonts w:eastAsia="Arial"/>
        </w:rPr>
        <w:t>4</w:t>
      </w:r>
      <w:r>
        <w:rPr>
          <w:rFonts w:eastAsia="Arial"/>
        </w:rPr>
        <w:t xml:space="preserve">.  </w:t>
      </w:r>
      <w:r w:rsidRPr="0070682D">
        <w:rPr>
          <w:rFonts w:eastAsia="Arial"/>
        </w:rPr>
        <w:t>Estrategia y mecanismos  de prevención y resolución  pacífica de conflictos.</w:t>
      </w:r>
    </w:p>
    <w:p w:rsidR="0070682D" w:rsidRPr="0070682D" w:rsidRDefault="0070682D" w:rsidP="00AB6F09">
      <w:pPr>
        <w:ind w:left="708"/>
        <w:jc w:val="both"/>
        <w:rPr>
          <w:rFonts w:eastAsia="Arial"/>
        </w:rPr>
      </w:pPr>
      <w:r w:rsidRPr="0070682D">
        <w:rPr>
          <w:rFonts w:eastAsia="Arial"/>
        </w:rPr>
        <w:t>5</w:t>
      </w:r>
      <w:r>
        <w:rPr>
          <w:rFonts w:eastAsia="Arial"/>
        </w:rPr>
        <w:t xml:space="preserve">.  </w:t>
      </w:r>
      <w:r w:rsidRPr="0070682D">
        <w:rPr>
          <w:rFonts w:eastAsia="Arial"/>
        </w:rPr>
        <w:t>Intervención estatal y solución  de conflictos.</w:t>
      </w:r>
    </w:p>
    <w:p w:rsidR="0070682D" w:rsidRPr="009E29F5" w:rsidRDefault="0070682D" w:rsidP="00AB6F09">
      <w:pPr>
        <w:jc w:val="both"/>
        <w:rPr>
          <w:rFonts w:eastAsia="Arial"/>
        </w:rPr>
      </w:pPr>
    </w:p>
    <w:p w:rsidR="009E29F5" w:rsidRPr="009E29F5" w:rsidRDefault="009E29F5" w:rsidP="00AB6F09">
      <w:pPr>
        <w:jc w:val="both"/>
        <w:rPr>
          <w:rFonts w:eastAsia="Arial"/>
        </w:rPr>
      </w:pPr>
    </w:p>
    <w:p w:rsidR="00032993" w:rsidRPr="00720F97" w:rsidRDefault="00AB6F09" w:rsidP="00AB6F09">
      <w:pPr>
        <w:jc w:val="both"/>
        <w:rPr>
          <w:rFonts w:eastAsia="Arial"/>
        </w:rPr>
      </w:pPr>
      <w:r>
        <w:rPr>
          <w:rFonts w:eastAsia="Arial"/>
          <w:b/>
        </w:rPr>
        <w:t>3.</w:t>
      </w:r>
      <w:r w:rsidRPr="00AC06AF">
        <w:rPr>
          <w:rFonts w:eastAsia="Arial"/>
          <w:b/>
        </w:rPr>
        <w:t xml:space="preserve"> Población</w:t>
      </w:r>
      <w:r w:rsidR="00032993" w:rsidRPr="00AC06AF">
        <w:rPr>
          <w:rFonts w:eastAsia="Arial"/>
          <w:b/>
        </w:rPr>
        <w:t xml:space="preserve"> y condiciones de vida</w:t>
      </w:r>
      <w:r w:rsidR="00032993" w:rsidRPr="00720F97">
        <w:rPr>
          <w:rFonts w:eastAsia="Arial"/>
        </w:rPr>
        <w:t>. En el  estudio de  la población  y las condiciones de vida  se  incluyen procesos  de toma de decisiones  sobre la satisfacción de las necesidades consideradas básicas o  prioritarias para la población, para su bienestar físico, mental y social. De igual forma, comprende la interrelación entre la población, el desarrollo económico sostenible, la prestación de servicios y el acceso  a las condiciones esenciales para un individuo o grupo.</w:t>
      </w:r>
    </w:p>
    <w:p w:rsidR="0070682D" w:rsidRDefault="0070682D" w:rsidP="00AB6F09">
      <w:pPr>
        <w:jc w:val="both"/>
        <w:rPr>
          <w:rFonts w:eastAsia="Arial"/>
        </w:rPr>
      </w:pPr>
      <w:r w:rsidRPr="00F071BF">
        <w:rPr>
          <w:rFonts w:eastAsia="Arial"/>
        </w:rPr>
        <w:t xml:space="preserve">Este eje de investigación está conformado por </w:t>
      </w:r>
      <w:r>
        <w:rPr>
          <w:rFonts w:eastAsia="Arial"/>
        </w:rPr>
        <w:t xml:space="preserve">cuatro </w:t>
      </w:r>
      <w:r w:rsidRPr="00F071BF">
        <w:rPr>
          <w:rFonts w:eastAsia="Arial"/>
        </w:rPr>
        <w:t xml:space="preserve"> temas prioritarios de investigación, los cuales se detallan a continuación:</w:t>
      </w:r>
    </w:p>
    <w:p w:rsidR="0070682D" w:rsidRDefault="0070682D" w:rsidP="00AB6F09">
      <w:pPr>
        <w:jc w:val="both"/>
        <w:rPr>
          <w:rFonts w:eastAsia="Arial"/>
        </w:rPr>
      </w:pPr>
    </w:p>
    <w:p w:rsidR="0070682D" w:rsidRDefault="0070682D" w:rsidP="00AB6F09">
      <w:pPr>
        <w:ind w:left="708"/>
        <w:jc w:val="both"/>
        <w:rPr>
          <w:rFonts w:eastAsia="Arial"/>
        </w:rPr>
      </w:pPr>
      <w:r w:rsidRPr="00F071BF">
        <w:rPr>
          <w:rFonts w:eastAsia="Arial"/>
          <w:b/>
        </w:rPr>
        <w:t xml:space="preserve">Tema Prioritario  No. </w:t>
      </w:r>
      <w:r>
        <w:rPr>
          <w:rFonts w:eastAsia="Arial"/>
          <w:b/>
        </w:rPr>
        <w:t>7</w:t>
      </w:r>
      <w:r w:rsidR="00970670">
        <w:rPr>
          <w:rFonts w:eastAsia="Arial"/>
          <w:b/>
        </w:rPr>
        <w:t xml:space="preserve">: </w:t>
      </w:r>
      <w:r w:rsidR="00970670" w:rsidRPr="00F071BF">
        <w:rPr>
          <w:rFonts w:eastAsia="Arial"/>
        </w:rPr>
        <w:t>Población</w:t>
      </w:r>
      <w:r w:rsidR="00970670">
        <w:rPr>
          <w:rFonts w:eastAsia="Arial"/>
        </w:rPr>
        <w:t>, necesidades básicas y transición  demográfica</w:t>
      </w:r>
    </w:p>
    <w:p w:rsidR="00970670" w:rsidRPr="00970670" w:rsidRDefault="00970670" w:rsidP="00AB6F09">
      <w:pPr>
        <w:ind w:left="708"/>
        <w:jc w:val="both"/>
        <w:rPr>
          <w:rFonts w:eastAsia="Arial"/>
        </w:rPr>
      </w:pPr>
      <w:r>
        <w:rPr>
          <w:rFonts w:eastAsia="Arial"/>
        </w:rPr>
        <w:t xml:space="preserve">Esta prioridad comprende estudios sobre la dinámica poblacional, </w:t>
      </w:r>
      <w:r w:rsidRPr="00970670">
        <w:rPr>
          <w:rFonts w:eastAsia="Arial"/>
        </w:rPr>
        <w:t>movilidad poblacional/ migración (rural, urbana, interna, externa). Asimismo, aborda aspectos como la fecundidad y la familia, como determinantes para el presente y  el  futuro de  la población, la demanda   de  servicios  derivada de  ese crecimiento, toma  de decisiones sobre el mercado laboral, dotación de infraestructura y servicios básicos  actuales y futuros, configuración territorial y asentamientos humanos. Incluye aspectos como:</w:t>
      </w:r>
    </w:p>
    <w:p w:rsidR="00970670" w:rsidRPr="00970670" w:rsidRDefault="00970670" w:rsidP="00AB6F09">
      <w:pPr>
        <w:ind w:left="708"/>
        <w:jc w:val="both"/>
      </w:pPr>
    </w:p>
    <w:p w:rsidR="00970670" w:rsidRPr="00970670" w:rsidRDefault="00970670" w:rsidP="00AB6F09">
      <w:pPr>
        <w:ind w:left="708"/>
        <w:jc w:val="both"/>
        <w:rPr>
          <w:rFonts w:eastAsia="Arial"/>
        </w:rPr>
      </w:pPr>
      <w:r w:rsidRPr="00970670">
        <w:rPr>
          <w:rFonts w:eastAsia="Arial"/>
        </w:rPr>
        <w:t>1.</w:t>
      </w:r>
      <w:r>
        <w:rPr>
          <w:rFonts w:eastAsia="Arial"/>
        </w:rPr>
        <w:t xml:space="preserve">  </w:t>
      </w:r>
      <w:r w:rsidRPr="00970670">
        <w:rPr>
          <w:rFonts w:eastAsia="Arial"/>
        </w:rPr>
        <w:t>Fecundidad y familia.</w:t>
      </w:r>
    </w:p>
    <w:p w:rsidR="00970670" w:rsidRPr="00970670" w:rsidRDefault="00970670" w:rsidP="00AB6F09">
      <w:pPr>
        <w:ind w:left="708"/>
        <w:jc w:val="both"/>
        <w:rPr>
          <w:rFonts w:eastAsia="Arial"/>
        </w:rPr>
      </w:pPr>
      <w:r w:rsidRPr="00970670">
        <w:rPr>
          <w:rFonts w:eastAsia="Arial"/>
        </w:rPr>
        <w:t>2</w:t>
      </w:r>
      <w:r>
        <w:rPr>
          <w:rFonts w:eastAsia="Arial"/>
        </w:rPr>
        <w:t xml:space="preserve">.  </w:t>
      </w:r>
      <w:r w:rsidRPr="00970670">
        <w:rPr>
          <w:rFonts w:eastAsia="Arial"/>
        </w:rPr>
        <w:t>Salud, mortalidad y cambios en la estructura poblacional.</w:t>
      </w:r>
    </w:p>
    <w:p w:rsidR="00970670" w:rsidRPr="00970670" w:rsidRDefault="00970670" w:rsidP="00AB6F09">
      <w:pPr>
        <w:ind w:left="708"/>
        <w:jc w:val="both"/>
        <w:rPr>
          <w:rFonts w:eastAsia="Arial"/>
        </w:rPr>
      </w:pPr>
      <w:r w:rsidRPr="00970670">
        <w:rPr>
          <w:rFonts w:eastAsia="Arial"/>
        </w:rPr>
        <w:t>3</w:t>
      </w:r>
      <w:r>
        <w:rPr>
          <w:rFonts w:eastAsia="Arial"/>
        </w:rPr>
        <w:t xml:space="preserve">. </w:t>
      </w:r>
      <w:r w:rsidRPr="00970670">
        <w:rPr>
          <w:rFonts w:eastAsia="Arial"/>
        </w:rPr>
        <w:t xml:space="preserve"> Procesos migratorios.</w:t>
      </w:r>
    </w:p>
    <w:p w:rsidR="00970670" w:rsidRPr="00970670" w:rsidRDefault="00970670" w:rsidP="00AB6F09">
      <w:pPr>
        <w:ind w:left="708"/>
        <w:jc w:val="both"/>
        <w:rPr>
          <w:rFonts w:eastAsia="Arial"/>
        </w:rPr>
      </w:pPr>
      <w:r w:rsidRPr="00970670">
        <w:rPr>
          <w:rFonts w:eastAsia="Arial"/>
        </w:rPr>
        <w:t>4</w:t>
      </w:r>
      <w:r>
        <w:rPr>
          <w:rFonts w:eastAsia="Arial"/>
        </w:rPr>
        <w:t xml:space="preserve">. </w:t>
      </w:r>
      <w:r w:rsidRPr="00970670">
        <w:rPr>
          <w:rFonts w:eastAsia="Arial"/>
        </w:rPr>
        <w:t xml:space="preserve"> Derechos reproductivos y salud reproductiva.</w:t>
      </w:r>
    </w:p>
    <w:p w:rsidR="00970670" w:rsidRPr="00970670" w:rsidRDefault="00970670" w:rsidP="00AB6F09">
      <w:pPr>
        <w:ind w:left="708"/>
        <w:jc w:val="both"/>
        <w:rPr>
          <w:rFonts w:eastAsia="Arial"/>
        </w:rPr>
      </w:pPr>
      <w:r w:rsidRPr="00970670">
        <w:rPr>
          <w:rFonts w:eastAsia="Arial"/>
        </w:rPr>
        <w:t>5</w:t>
      </w:r>
      <w:r>
        <w:rPr>
          <w:rFonts w:eastAsia="Arial"/>
        </w:rPr>
        <w:t>.</w:t>
      </w:r>
      <w:r w:rsidRPr="00970670">
        <w:rPr>
          <w:rFonts w:eastAsia="Arial"/>
        </w:rPr>
        <w:t xml:space="preserve">  Estructura poblacional, género, edad y ocupación.</w:t>
      </w:r>
    </w:p>
    <w:p w:rsidR="00970670" w:rsidRPr="00970670" w:rsidRDefault="00970670" w:rsidP="00AB6F09">
      <w:pPr>
        <w:ind w:left="708"/>
        <w:jc w:val="both"/>
        <w:rPr>
          <w:rFonts w:eastAsia="Arial"/>
        </w:rPr>
      </w:pPr>
      <w:r w:rsidRPr="00970670">
        <w:rPr>
          <w:rFonts w:eastAsia="Arial"/>
        </w:rPr>
        <w:t>6</w:t>
      </w:r>
      <w:r>
        <w:rPr>
          <w:rFonts w:eastAsia="Arial"/>
        </w:rPr>
        <w:t xml:space="preserve">. </w:t>
      </w:r>
      <w:r w:rsidRPr="00970670">
        <w:rPr>
          <w:rFonts w:eastAsia="Arial"/>
        </w:rPr>
        <w:t xml:space="preserve"> Asentamientos humanos y procesos de urbanización.</w:t>
      </w:r>
    </w:p>
    <w:p w:rsidR="00970670" w:rsidRPr="00970670" w:rsidRDefault="00970670" w:rsidP="00AB6F09">
      <w:pPr>
        <w:ind w:left="708"/>
        <w:jc w:val="both"/>
        <w:rPr>
          <w:rFonts w:eastAsia="Arial"/>
        </w:rPr>
      </w:pPr>
      <w:r w:rsidRPr="00970670">
        <w:rPr>
          <w:rFonts w:eastAsia="Arial"/>
        </w:rPr>
        <w:t>7</w:t>
      </w:r>
      <w:r>
        <w:rPr>
          <w:rFonts w:eastAsia="Arial"/>
        </w:rPr>
        <w:t xml:space="preserve">. </w:t>
      </w:r>
      <w:r w:rsidRPr="00970670">
        <w:rPr>
          <w:rFonts w:eastAsia="Arial"/>
        </w:rPr>
        <w:t xml:space="preserve"> Fuerza de trabajo y mercado laboral.</w:t>
      </w:r>
    </w:p>
    <w:p w:rsidR="00970670" w:rsidRDefault="00970670" w:rsidP="00AB6F09">
      <w:pPr>
        <w:ind w:left="708"/>
        <w:jc w:val="both"/>
        <w:rPr>
          <w:rFonts w:eastAsia="Arial"/>
        </w:rPr>
      </w:pPr>
      <w:r w:rsidRPr="00970670">
        <w:rPr>
          <w:rFonts w:eastAsia="Arial"/>
        </w:rPr>
        <w:t>8</w:t>
      </w:r>
      <w:r>
        <w:rPr>
          <w:rFonts w:eastAsia="Arial"/>
        </w:rPr>
        <w:t xml:space="preserve">.  </w:t>
      </w:r>
      <w:r w:rsidRPr="00970670">
        <w:rPr>
          <w:rFonts w:eastAsia="Arial"/>
        </w:rPr>
        <w:t xml:space="preserve">Políticas   públicas,   servicios   básicos  </w:t>
      </w:r>
      <w:r>
        <w:rPr>
          <w:rFonts w:eastAsia="Arial"/>
        </w:rPr>
        <w:t>y</w:t>
      </w:r>
      <w:r w:rsidRPr="00970670">
        <w:rPr>
          <w:rFonts w:eastAsia="Arial"/>
        </w:rPr>
        <w:t xml:space="preserve"> dinámica demográfica.</w:t>
      </w:r>
    </w:p>
    <w:p w:rsidR="00970670" w:rsidRDefault="00970670" w:rsidP="00AB6F09">
      <w:pPr>
        <w:ind w:left="708"/>
        <w:jc w:val="both"/>
        <w:rPr>
          <w:rFonts w:eastAsia="Arial"/>
        </w:rPr>
      </w:pPr>
    </w:p>
    <w:p w:rsidR="00970670" w:rsidRPr="00970670" w:rsidRDefault="00970670" w:rsidP="00AB6F09">
      <w:pPr>
        <w:ind w:left="708"/>
        <w:jc w:val="both"/>
        <w:rPr>
          <w:rFonts w:eastAsia="Arial"/>
        </w:rPr>
      </w:pPr>
      <w:r w:rsidRPr="00970670">
        <w:rPr>
          <w:rFonts w:eastAsia="Arial"/>
          <w:b/>
        </w:rPr>
        <w:t>Tema Prioritario  No. 8</w:t>
      </w:r>
      <w:r w:rsidRPr="00970670">
        <w:rPr>
          <w:rFonts w:eastAsia="Arial"/>
        </w:rPr>
        <w:t xml:space="preserve">: Cultura, ciencia </w:t>
      </w:r>
      <w:r w:rsidRPr="00970670">
        <w:t xml:space="preserve">y </w:t>
      </w:r>
      <w:r w:rsidRPr="00970670">
        <w:rPr>
          <w:rFonts w:eastAsia="Arial"/>
        </w:rPr>
        <w:t>educación</w:t>
      </w:r>
    </w:p>
    <w:p w:rsidR="00970670" w:rsidRDefault="00970670" w:rsidP="00AB6F09">
      <w:pPr>
        <w:ind w:left="708"/>
        <w:jc w:val="both"/>
        <w:rPr>
          <w:rFonts w:eastAsia="Arial"/>
        </w:rPr>
      </w:pPr>
      <w:r w:rsidRPr="00970670">
        <w:rPr>
          <w:rFonts w:eastAsia="Arial"/>
        </w:rPr>
        <w:t xml:space="preserve">En este apartado se presta atención  a las investigaciones relacionadas  con  la educación,  la ciencia  y  la cultura como elementos  </w:t>
      </w:r>
      <w:proofErr w:type="spellStart"/>
      <w:r w:rsidRPr="00970670">
        <w:rPr>
          <w:rFonts w:eastAsia="Arial"/>
        </w:rPr>
        <w:t>cohersionadores</w:t>
      </w:r>
      <w:proofErr w:type="spellEnd"/>
      <w:r w:rsidRPr="00970670">
        <w:rPr>
          <w:rFonts w:eastAsia="Arial"/>
        </w:rPr>
        <w:t xml:space="preserve">  que  contribuyen  a   la creación  y expansión de prácticas democráticas, conocimiento de las raíces</w:t>
      </w:r>
      <w:r>
        <w:rPr>
          <w:rFonts w:eastAsia="Arial"/>
        </w:rPr>
        <w:t xml:space="preserve"> y expresiones culturales, identidad y diversidad.</w:t>
      </w:r>
    </w:p>
    <w:p w:rsidR="00970670" w:rsidRDefault="00970670" w:rsidP="00AB6F09">
      <w:pPr>
        <w:ind w:left="708"/>
        <w:jc w:val="both"/>
        <w:rPr>
          <w:rFonts w:eastAsia="Arial"/>
        </w:rPr>
      </w:pPr>
    </w:p>
    <w:p w:rsidR="00970670" w:rsidRPr="00970670" w:rsidRDefault="00970670" w:rsidP="00AB6F09">
      <w:pPr>
        <w:ind w:left="708"/>
        <w:jc w:val="both"/>
        <w:rPr>
          <w:rFonts w:eastAsia="Arial"/>
        </w:rPr>
      </w:pPr>
      <w:r w:rsidRPr="00970670">
        <w:rPr>
          <w:noProof/>
          <w:lang w:eastAsia="es-HN"/>
        </w:rPr>
        <w:drawing>
          <wp:anchor distT="0" distB="0" distL="114300" distR="114300" simplePos="0" relativeHeight="251664384" behindDoc="1" locked="0" layoutInCell="1" allowOverlap="1">
            <wp:simplePos x="0" y="0"/>
            <wp:positionH relativeFrom="page">
              <wp:posOffset>9646920</wp:posOffset>
            </wp:positionH>
            <wp:positionV relativeFrom="page">
              <wp:posOffset>0</wp:posOffset>
            </wp:positionV>
            <wp:extent cx="3158490" cy="3608070"/>
            <wp:effectExtent l="19050" t="0" r="381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158490" cy="3608070"/>
                    </a:xfrm>
                    <a:prstGeom prst="rect">
                      <a:avLst/>
                    </a:prstGeom>
                    <a:noFill/>
                  </pic:spPr>
                </pic:pic>
              </a:graphicData>
            </a:graphic>
          </wp:anchor>
        </w:drawing>
      </w:r>
      <w:r w:rsidRPr="00970670">
        <w:rPr>
          <w:rFonts w:eastAsia="Arial"/>
        </w:rPr>
        <w:t>1.</w:t>
      </w:r>
      <w:r>
        <w:rPr>
          <w:rFonts w:eastAsia="Arial"/>
        </w:rPr>
        <w:t xml:space="preserve">  </w:t>
      </w:r>
      <w:r w:rsidRPr="00970670">
        <w:rPr>
          <w:rFonts w:eastAsia="Arial"/>
        </w:rPr>
        <w:t>Eficacia, eficiencia y pertinencia del sistema educativo.</w:t>
      </w:r>
    </w:p>
    <w:p w:rsidR="00970670" w:rsidRPr="00970670" w:rsidRDefault="00970670" w:rsidP="00AB6F09">
      <w:pPr>
        <w:ind w:left="708"/>
        <w:jc w:val="both"/>
        <w:rPr>
          <w:rFonts w:eastAsia="Arial"/>
        </w:rPr>
      </w:pPr>
      <w:r w:rsidRPr="00970670">
        <w:rPr>
          <w:rFonts w:eastAsia="Arial"/>
        </w:rPr>
        <w:t>2</w:t>
      </w:r>
      <w:r>
        <w:rPr>
          <w:rFonts w:eastAsia="Arial"/>
        </w:rPr>
        <w:t xml:space="preserve">.  </w:t>
      </w:r>
      <w:r w:rsidRPr="00970670">
        <w:rPr>
          <w:rFonts w:eastAsia="Arial"/>
        </w:rPr>
        <w:t>Tecnología e innovación educativa.</w:t>
      </w:r>
    </w:p>
    <w:p w:rsidR="00970670" w:rsidRPr="00970670" w:rsidRDefault="00970670" w:rsidP="00AB6F09">
      <w:pPr>
        <w:ind w:left="708"/>
        <w:jc w:val="both"/>
        <w:rPr>
          <w:rFonts w:eastAsia="Arial"/>
        </w:rPr>
      </w:pPr>
      <w:r w:rsidRPr="00970670">
        <w:rPr>
          <w:rFonts w:eastAsia="Arial"/>
        </w:rPr>
        <w:t>3</w:t>
      </w:r>
      <w:r>
        <w:rPr>
          <w:rFonts w:eastAsia="Arial"/>
        </w:rPr>
        <w:t>.</w:t>
      </w:r>
      <w:r w:rsidRPr="00970670">
        <w:rPr>
          <w:rFonts w:eastAsia="Arial"/>
        </w:rPr>
        <w:t xml:space="preserve">  Investigación y enseñanza en ciencia y tecnología.</w:t>
      </w:r>
    </w:p>
    <w:p w:rsidR="00970670" w:rsidRPr="00970670" w:rsidRDefault="00970670" w:rsidP="00AB6F09">
      <w:pPr>
        <w:ind w:left="708"/>
        <w:jc w:val="both"/>
        <w:rPr>
          <w:rFonts w:eastAsia="Arial"/>
        </w:rPr>
      </w:pPr>
      <w:r>
        <w:rPr>
          <w:rFonts w:eastAsia="Arial"/>
        </w:rPr>
        <w:t xml:space="preserve">4. </w:t>
      </w:r>
      <w:r w:rsidRPr="00970670">
        <w:rPr>
          <w:rFonts w:eastAsia="Arial"/>
        </w:rPr>
        <w:t xml:space="preserve"> Sistema educativo nacional.</w:t>
      </w:r>
    </w:p>
    <w:p w:rsidR="00970670" w:rsidRPr="00970670" w:rsidRDefault="00970670" w:rsidP="00AB6F09">
      <w:pPr>
        <w:ind w:left="708"/>
        <w:jc w:val="both"/>
        <w:rPr>
          <w:rFonts w:eastAsia="Arial"/>
        </w:rPr>
      </w:pPr>
      <w:r w:rsidRPr="00970670">
        <w:rPr>
          <w:rFonts w:eastAsia="Arial"/>
        </w:rPr>
        <w:t>5</w:t>
      </w:r>
      <w:r>
        <w:rPr>
          <w:rFonts w:eastAsia="Arial"/>
        </w:rPr>
        <w:t xml:space="preserve">. </w:t>
      </w:r>
      <w:r w:rsidRPr="00970670">
        <w:rPr>
          <w:rFonts w:eastAsia="Arial"/>
        </w:rPr>
        <w:t xml:space="preserve"> Procesos de reforma educativa.</w:t>
      </w:r>
    </w:p>
    <w:p w:rsidR="00970670" w:rsidRPr="00970670" w:rsidRDefault="00970670" w:rsidP="00AB6F09">
      <w:pPr>
        <w:ind w:left="708"/>
        <w:jc w:val="both"/>
        <w:rPr>
          <w:rFonts w:eastAsia="Arial"/>
        </w:rPr>
      </w:pPr>
      <w:r w:rsidRPr="00970670">
        <w:rPr>
          <w:rFonts w:eastAsia="Arial"/>
        </w:rPr>
        <w:t xml:space="preserve">6.  </w:t>
      </w:r>
      <w:proofErr w:type="spellStart"/>
      <w:r w:rsidRPr="00970670">
        <w:rPr>
          <w:rFonts w:eastAsia="Arial"/>
        </w:rPr>
        <w:t>lnterculturalidad</w:t>
      </w:r>
      <w:proofErr w:type="spellEnd"/>
      <w:r w:rsidRPr="00970670">
        <w:rPr>
          <w:rFonts w:eastAsia="Arial"/>
        </w:rPr>
        <w:t xml:space="preserve"> y </w:t>
      </w:r>
      <w:proofErr w:type="spellStart"/>
      <w:r w:rsidRPr="00970670">
        <w:rPr>
          <w:rFonts w:eastAsia="Arial"/>
        </w:rPr>
        <w:t>multiculturalidad</w:t>
      </w:r>
      <w:proofErr w:type="spellEnd"/>
      <w:r w:rsidRPr="00970670">
        <w:rPr>
          <w:rFonts w:eastAsia="Arial"/>
        </w:rPr>
        <w:t>.</w:t>
      </w:r>
    </w:p>
    <w:p w:rsidR="00970670" w:rsidRDefault="00970670" w:rsidP="00AB6F09">
      <w:pPr>
        <w:ind w:left="708"/>
        <w:jc w:val="both"/>
        <w:rPr>
          <w:rFonts w:eastAsia="Arial"/>
        </w:rPr>
      </w:pPr>
      <w:r w:rsidRPr="00970670">
        <w:rPr>
          <w:rFonts w:eastAsia="Arial"/>
        </w:rPr>
        <w:t xml:space="preserve">7. </w:t>
      </w:r>
      <w:r>
        <w:rPr>
          <w:rFonts w:eastAsia="Arial"/>
        </w:rPr>
        <w:t xml:space="preserve"> Territorio, identidad y cultura.</w:t>
      </w:r>
    </w:p>
    <w:p w:rsidR="001D67F1" w:rsidRDefault="00970670" w:rsidP="00AB6F09">
      <w:pPr>
        <w:ind w:left="708"/>
        <w:jc w:val="both"/>
        <w:rPr>
          <w:rFonts w:eastAsia="Arial"/>
        </w:rPr>
      </w:pPr>
      <w:r>
        <w:rPr>
          <w:rFonts w:eastAsia="Arial"/>
        </w:rPr>
        <w:t>8.  Diversidad cultural y lingüística.</w:t>
      </w:r>
    </w:p>
    <w:p w:rsidR="001D67F1" w:rsidRDefault="001D67F1" w:rsidP="00AB6F09">
      <w:pPr>
        <w:jc w:val="both"/>
        <w:rPr>
          <w:rFonts w:eastAsia="Arial"/>
        </w:rPr>
      </w:pPr>
    </w:p>
    <w:p w:rsidR="001D67F1" w:rsidRDefault="001D67F1" w:rsidP="00AB6F09">
      <w:pPr>
        <w:jc w:val="both"/>
        <w:rPr>
          <w:rFonts w:eastAsia="Arial"/>
        </w:rPr>
      </w:pPr>
    </w:p>
    <w:p w:rsidR="001D67F1" w:rsidRDefault="001D67F1" w:rsidP="00AB6F09">
      <w:pPr>
        <w:jc w:val="both"/>
        <w:rPr>
          <w:rFonts w:eastAsia="Arial"/>
        </w:rPr>
      </w:pPr>
    </w:p>
    <w:p w:rsidR="001D67F1" w:rsidRDefault="001D67F1" w:rsidP="00AB6F09">
      <w:pPr>
        <w:jc w:val="both"/>
        <w:rPr>
          <w:rFonts w:eastAsia="Arial"/>
        </w:rPr>
      </w:pPr>
    </w:p>
    <w:p w:rsidR="001D67F1" w:rsidRDefault="001D67F1" w:rsidP="00AB6F09">
      <w:pPr>
        <w:ind w:left="708"/>
        <w:jc w:val="both"/>
        <w:rPr>
          <w:rFonts w:eastAsia="Arial"/>
        </w:rPr>
      </w:pPr>
      <w:r w:rsidRPr="00970670">
        <w:rPr>
          <w:rFonts w:eastAsia="Arial"/>
          <w:b/>
        </w:rPr>
        <w:lastRenderedPageBreak/>
        <w:t xml:space="preserve">Tema Prioritario  No. </w:t>
      </w:r>
      <w:r>
        <w:rPr>
          <w:rFonts w:eastAsia="Arial"/>
          <w:b/>
        </w:rPr>
        <w:t>9</w:t>
      </w:r>
      <w:r w:rsidRPr="00970670">
        <w:rPr>
          <w:rFonts w:eastAsia="Arial"/>
        </w:rPr>
        <w:t xml:space="preserve">: </w:t>
      </w:r>
      <w:r>
        <w:rPr>
          <w:rFonts w:eastAsia="Arial"/>
        </w:rPr>
        <w:t>Salud, Estado y sociedad</w:t>
      </w:r>
    </w:p>
    <w:p w:rsidR="001D67F1" w:rsidRDefault="001D67F1" w:rsidP="00AB6F09">
      <w:pPr>
        <w:ind w:left="708"/>
        <w:jc w:val="both"/>
        <w:rPr>
          <w:rFonts w:eastAsia="Arial"/>
        </w:rPr>
      </w:pPr>
      <w:r>
        <w:rPr>
          <w:rFonts w:eastAsia="Arial"/>
        </w:rPr>
        <w:t>La investigación científica en la temática de salud tiene como propósito incentivar la comunidad universitaria a proponer soluciones  y dar respuesta a problemas como: la prevención de enfermedades más comunes y la situación del sistema de salud pública, además de investigar los desafíos científicos derivados de los problemas de salud.</w:t>
      </w:r>
    </w:p>
    <w:p w:rsidR="001D67F1" w:rsidRDefault="001D67F1" w:rsidP="00AB6F09">
      <w:pPr>
        <w:ind w:left="708"/>
        <w:jc w:val="both"/>
        <w:rPr>
          <w:rFonts w:eastAsia="Arial"/>
        </w:rPr>
      </w:pPr>
      <w:r w:rsidRPr="001D67F1">
        <w:rPr>
          <w:rFonts w:eastAsia="Arial"/>
        </w:rPr>
        <w:t>En  todos los aspectos,  las  personas  de  sectores desfavorecidos son destinatarios prioritarios.</w:t>
      </w:r>
    </w:p>
    <w:p w:rsidR="001D67F1" w:rsidRPr="001D67F1" w:rsidRDefault="001D67F1" w:rsidP="00AB6F09">
      <w:pPr>
        <w:ind w:left="708"/>
        <w:jc w:val="both"/>
        <w:rPr>
          <w:rFonts w:eastAsia="Arial"/>
        </w:rPr>
      </w:pPr>
    </w:p>
    <w:p w:rsidR="001D67F1" w:rsidRPr="00970670" w:rsidRDefault="001D67F1" w:rsidP="00AB6F09">
      <w:pPr>
        <w:ind w:left="708"/>
        <w:jc w:val="both"/>
        <w:rPr>
          <w:rFonts w:eastAsia="Arial"/>
        </w:rPr>
      </w:pPr>
      <w:r w:rsidRPr="00970670">
        <w:rPr>
          <w:noProof/>
          <w:lang w:eastAsia="es-HN"/>
        </w:rPr>
        <w:drawing>
          <wp:anchor distT="0" distB="0" distL="114300" distR="114300" simplePos="0" relativeHeight="251666432" behindDoc="1" locked="0" layoutInCell="1" allowOverlap="1">
            <wp:simplePos x="0" y="0"/>
            <wp:positionH relativeFrom="page">
              <wp:posOffset>9646920</wp:posOffset>
            </wp:positionH>
            <wp:positionV relativeFrom="page">
              <wp:posOffset>0</wp:posOffset>
            </wp:positionV>
            <wp:extent cx="3158490" cy="3608070"/>
            <wp:effectExtent l="19050" t="0" r="3810" b="0"/>
            <wp:wrapNone/>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158490" cy="3608070"/>
                    </a:xfrm>
                    <a:prstGeom prst="rect">
                      <a:avLst/>
                    </a:prstGeom>
                    <a:noFill/>
                  </pic:spPr>
                </pic:pic>
              </a:graphicData>
            </a:graphic>
          </wp:anchor>
        </w:drawing>
      </w:r>
      <w:r w:rsidRPr="00970670">
        <w:rPr>
          <w:rFonts w:eastAsia="Arial"/>
        </w:rPr>
        <w:t>1.</w:t>
      </w:r>
      <w:r>
        <w:rPr>
          <w:rFonts w:eastAsia="Arial"/>
        </w:rPr>
        <w:t xml:space="preserve">  Salud pública, equidad y servicios en salud</w:t>
      </w:r>
      <w:r w:rsidRPr="00970670">
        <w:rPr>
          <w:rFonts w:eastAsia="Arial"/>
        </w:rPr>
        <w:t>.</w:t>
      </w:r>
    </w:p>
    <w:p w:rsidR="001D67F1" w:rsidRPr="00970670" w:rsidRDefault="001D67F1" w:rsidP="00AB6F09">
      <w:pPr>
        <w:ind w:left="708"/>
        <w:jc w:val="both"/>
        <w:rPr>
          <w:rFonts w:eastAsia="Arial"/>
        </w:rPr>
      </w:pPr>
      <w:r w:rsidRPr="00970670">
        <w:rPr>
          <w:rFonts w:eastAsia="Arial"/>
        </w:rPr>
        <w:t>2</w:t>
      </w:r>
      <w:r>
        <w:rPr>
          <w:rFonts w:eastAsia="Arial"/>
        </w:rPr>
        <w:t xml:space="preserve">.  </w:t>
      </w:r>
      <w:r w:rsidR="0032755C">
        <w:rPr>
          <w:rFonts w:eastAsia="Arial"/>
        </w:rPr>
        <w:t>Endemias, epidemias y respuesta estatal</w:t>
      </w:r>
      <w:r w:rsidRPr="00970670">
        <w:rPr>
          <w:rFonts w:eastAsia="Arial"/>
        </w:rPr>
        <w:t>.</w:t>
      </w:r>
    </w:p>
    <w:p w:rsidR="001D67F1" w:rsidRPr="00970670" w:rsidRDefault="001D67F1" w:rsidP="00AB6F09">
      <w:pPr>
        <w:ind w:left="708"/>
        <w:jc w:val="both"/>
        <w:rPr>
          <w:rFonts w:eastAsia="Arial"/>
        </w:rPr>
      </w:pPr>
      <w:r w:rsidRPr="00970670">
        <w:rPr>
          <w:rFonts w:eastAsia="Arial"/>
        </w:rPr>
        <w:t>3</w:t>
      </w:r>
      <w:r>
        <w:rPr>
          <w:rFonts w:eastAsia="Arial"/>
        </w:rPr>
        <w:t>.</w:t>
      </w:r>
      <w:r w:rsidRPr="00970670">
        <w:rPr>
          <w:rFonts w:eastAsia="Arial"/>
        </w:rPr>
        <w:t xml:space="preserve">  </w:t>
      </w:r>
      <w:r w:rsidR="0032755C">
        <w:rPr>
          <w:rFonts w:eastAsia="Arial"/>
        </w:rPr>
        <w:t>Enfermedades crónicas e infecciosa</w:t>
      </w:r>
      <w:r w:rsidRPr="00970670">
        <w:rPr>
          <w:rFonts w:eastAsia="Arial"/>
        </w:rPr>
        <w:t>.</w:t>
      </w:r>
    </w:p>
    <w:p w:rsidR="001D67F1" w:rsidRPr="00970670" w:rsidRDefault="001D67F1" w:rsidP="00AB6F09">
      <w:pPr>
        <w:ind w:left="708"/>
        <w:jc w:val="both"/>
        <w:rPr>
          <w:rFonts w:eastAsia="Arial"/>
        </w:rPr>
      </w:pPr>
      <w:r>
        <w:rPr>
          <w:rFonts w:eastAsia="Arial"/>
        </w:rPr>
        <w:t xml:space="preserve">4. </w:t>
      </w:r>
      <w:r w:rsidRPr="00970670">
        <w:rPr>
          <w:rFonts w:eastAsia="Arial"/>
        </w:rPr>
        <w:t xml:space="preserve"> </w:t>
      </w:r>
      <w:r w:rsidR="0032755C">
        <w:rPr>
          <w:rFonts w:eastAsia="Arial"/>
        </w:rPr>
        <w:t>Enfermedades emergentes y reemergentes</w:t>
      </w:r>
      <w:r w:rsidRPr="00970670">
        <w:rPr>
          <w:rFonts w:eastAsia="Arial"/>
        </w:rPr>
        <w:t>.</w:t>
      </w:r>
    </w:p>
    <w:p w:rsidR="001D67F1" w:rsidRPr="00970670" w:rsidRDefault="001D67F1" w:rsidP="00AB6F09">
      <w:pPr>
        <w:ind w:left="708"/>
        <w:jc w:val="both"/>
        <w:rPr>
          <w:rFonts w:eastAsia="Arial"/>
        </w:rPr>
      </w:pPr>
      <w:r w:rsidRPr="00970670">
        <w:rPr>
          <w:rFonts w:eastAsia="Arial"/>
        </w:rPr>
        <w:t>5</w:t>
      </w:r>
      <w:r>
        <w:rPr>
          <w:rFonts w:eastAsia="Arial"/>
        </w:rPr>
        <w:t xml:space="preserve">. </w:t>
      </w:r>
      <w:r w:rsidRPr="00970670">
        <w:rPr>
          <w:rFonts w:eastAsia="Arial"/>
        </w:rPr>
        <w:t xml:space="preserve"> </w:t>
      </w:r>
      <w:r w:rsidR="0032755C">
        <w:rPr>
          <w:rFonts w:eastAsia="Arial"/>
        </w:rPr>
        <w:t>Salud mental y sociedad</w:t>
      </w:r>
      <w:r w:rsidRPr="00970670">
        <w:rPr>
          <w:rFonts w:eastAsia="Arial"/>
        </w:rPr>
        <w:t>.</w:t>
      </w:r>
    </w:p>
    <w:p w:rsidR="001D67F1" w:rsidRPr="00970670" w:rsidRDefault="001D67F1" w:rsidP="00AB6F09">
      <w:pPr>
        <w:ind w:left="708"/>
        <w:jc w:val="both"/>
        <w:rPr>
          <w:rFonts w:eastAsia="Arial"/>
        </w:rPr>
      </w:pPr>
      <w:r w:rsidRPr="00970670">
        <w:rPr>
          <w:rFonts w:eastAsia="Arial"/>
        </w:rPr>
        <w:t xml:space="preserve">6.  </w:t>
      </w:r>
      <w:r w:rsidR="0032755C">
        <w:rPr>
          <w:rFonts w:eastAsia="Arial"/>
        </w:rPr>
        <w:t>Poblaciones vulnerables, dependencia y cuidados</w:t>
      </w:r>
      <w:r w:rsidRPr="00970670">
        <w:rPr>
          <w:rFonts w:eastAsia="Arial"/>
        </w:rPr>
        <w:t>.</w:t>
      </w:r>
    </w:p>
    <w:p w:rsidR="001D67F1" w:rsidRDefault="001D67F1" w:rsidP="00AB6F09">
      <w:pPr>
        <w:ind w:left="708"/>
        <w:jc w:val="both"/>
        <w:rPr>
          <w:rFonts w:eastAsia="Arial"/>
        </w:rPr>
      </w:pPr>
      <w:r w:rsidRPr="00970670">
        <w:rPr>
          <w:rFonts w:eastAsia="Arial"/>
        </w:rPr>
        <w:t xml:space="preserve">7. </w:t>
      </w:r>
      <w:r>
        <w:rPr>
          <w:rFonts w:eastAsia="Arial"/>
        </w:rPr>
        <w:t xml:space="preserve"> </w:t>
      </w:r>
      <w:r w:rsidR="0032755C">
        <w:rPr>
          <w:rFonts w:eastAsia="Arial"/>
        </w:rPr>
        <w:t>Ambiente, nutrición y salud.</w:t>
      </w:r>
    </w:p>
    <w:p w:rsidR="0032755C" w:rsidRDefault="0032755C" w:rsidP="00AB6F09">
      <w:pPr>
        <w:ind w:left="708"/>
        <w:jc w:val="both"/>
        <w:rPr>
          <w:rFonts w:eastAsia="Arial"/>
        </w:rPr>
      </w:pPr>
    </w:p>
    <w:p w:rsidR="0032755C" w:rsidRPr="0032755C" w:rsidRDefault="0032755C" w:rsidP="00AB6F09">
      <w:pPr>
        <w:ind w:left="708"/>
        <w:jc w:val="both"/>
        <w:rPr>
          <w:rFonts w:eastAsia="Arial"/>
        </w:rPr>
      </w:pPr>
      <w:r w:rsidRPr="00D13AE0">
        <w:rPr>
          <w:rFonts w:eastAsia="Arial"/>
          <w:b/>
        </w:rPr>
        <w:t>Tema Prioritario No.10</w:t>
      </w:r>
      <w:r w:rsidRPr="0032755C">
        <w:rPr>
          <w:rFonts w:eastAsia="Arial"/>
        </w:rPr>
        <w:t xml:space="preserve">: Seguridad </w:t>
      </w:r>
      <w:r w:rsidRPr="0032755C">
        <w:t xml:space="preserve">y </w:t>
      </w:r>
      <w:r w:rsidRPr="0032755C">
        <w:rPr>
          <w:rFonts w:eastAsia="Arial"/>
        </w:rPr>
        <w:t>violencia</w:t>
      </w:r>
    </w:p>
    <w:p w:rsidR="0032755C" w:rsidRPr="0032755C" w:rsidRDefault="0032755C" w:rsidP="00AB6F09">
      <w:pPr>
        <w:ind w:left="708"/>
        <w:jc w:val="both"/>
        <w:rPr>
          <w:rFonts w:eastAsia="Arial"/>
        </w:rPr>
      </w:pPr>
      <w:r w:rsidRPr="0032755C">
        <w:rPr>
          <w:rFonts w:eastAsia="Arial"/>
        </w:rPr>
        <w:t>Los estudios comprendidos en este apartado corresponden al tema  de seguridad y violencia, por dos razones: la primera, porque tener seguridad es un derecho de todo ser humano y es un deber del Estado proveerlo, y segundo, porque el tema  de seguridad - inseguridad es algo recurrente en Honduras y ha alcanzado niveles alarmantes.</w:t>
      </w:r>
    </w:p>
    <w:p w:rsidR="0032755C" w:rsidRPr="0032755C" w:rsidRDefault="0032755C" w:rsidP="00AB6F09">
      <w:pPr>
        <w:ind w:left="708"/>
        <w:jc w:val="both"/>
      </w:pPr>
    </w:p>
    <w:p w:rsidR="0032755C" w:rsidRPr="0032755C" w:rsidRDefault="0032755C" w:rsidP="00AB6F09">
      <w:pPr>
        <w:ind w:left="708"/>
        <w:jc w:val="both"/>
        <w:rPr>
          <w:rFonts w:eastAsia="Arial"/>
        </w:rPr>
      </w:pPr>
      <w:r w:rsidRPr="0032755C">
        <w:rPr>
          <w:rFonts w:eastAsia="Arial"/>
        </w:rPr>
        <w:t>Por ello, desde la academia  se precisa con carácter urgente aportar al conocimiento de tales temas  para facilitar una mejor toma de decisiones que se traduzca  en beneficio para la población y el país en general.</w:t>
      </w:r>
    </w:p>
    <w:p w:rsidR="0032755C" w:rsidRPr="0032755C" w:rsidRDefault="0032755C" w:rsidP="00AB6F09">
      <w:pPr>
        <w:ind w:left="708"/>
        <w:jc w:val="both"/>
      </w:pPr>
    </w:p>
    <w:p w:rsidR="0032755C" w:rsidRPr="0032755C" w:rsidRDefault="0032755C" w:rsidP="00AB6F09">
      <w:pPr>
        <w:ind w:left="708"/>
        <w:jc w:val="both"/>
        <w:rPr>
          <w:rFonts w:eastAsia="Arial"/>
        </w:rPr>
      </w:pPr>
      <w:r w:rsidRPr="0032755C">
        <w:rPr>
          <w:rFonts w:eastAsia="Arial"/>
        </w:rPr>
        <w:t>1.</w:t>
      </w:r>
      <w:r w:rsidR="00D13AE0">
        <w:rPr>
          <w:rFonts w:eastAsia="Arial"/>
        </w:rPr>
        <w:t xml:space="preserve">  </w:t>
      </w:r>
      <w:r w:rsidRPr="0032755C">
        <w:rPr>
          <w:rFonts w:eastAsia="Arial"/>
        </w:rPr>
        <w:t>La seguridad como bien público.</w:t>
      </w:r>
    </w:p>
    <w:p w:rsidR="0032755C" w:rsidRPr="0032755C" w:rsidRDefault="0032755C" w:rsidP="00AB6F09">
      <w:pPr>
        <w:ind w:left="708"/>
        <w:jc w:val="both"/>
        <w:rPr>
          <w:rFonts w:eastAsia="Arial"/>
        </w:rPr>
      </w:pPr>
      <w:r w:rsidRPr="0032755C">
        <w:rPr>
          <w:rFonts w:eastAsia="Arial"/>
        </w:rPr>
        <w:t>2</w:t>
      </w:r>
      <w:r w:rsidR="00D13AE0">
        <w:rPr>
          <w:rFonts w:eastAsia="Arial"/>
        </w:rPr>
        <w:t xml:space="preserve">.  </w:t>
      </w:r>
      <w:r w:rsidRPr="0032755C">
        <w:rPr>
          <w:rFonts w:eastAsia="Arial"/>
        </w:rPr>
        <w:t>Sistema de justicia y seguridad: controles internos y rendición de cuentas.</w:t>
      </w:r>
    </w:p>
    <w:p w:rsidR="0032755C" w:rsidRPr="0032755C" w:rsidRDefault="0032755C" w:rsidP="00AB6F09">
      <w:pPr>
        <w:ind w:left="708"/>
        <w:jc w:val="both"/>
        <w:rPr>
          <w:rFonts w:eastAsia="Arial"/>
        </w:rPr>
      </w:pPr>
      <w:r w:rsidRPr="0032755C">
        <w:rPr>
          <w:rFonts w:eastAsia="Arial"/>
        </w:rPr>
        <w:t>3</w:t>
      </w:r>
      <w:r w:rsidR="00D13AE0">
        <w:rPr>
          <w:rFonts w:eastAsia="Arial"/>
        </w:rPr>
        <w:t xml:space="preserve">. </w:t>
      </w:r>
      <w:r w:rsidRPr="0032755C">
        <w:rPr>
          <w:rFonts w:eastAsia="Arial"/>
        </w:rPr>
        <w:t xml:space="preserve"> </w:t>
      </w:r>
      <w:proofErr w:type="spellStart"/>
      <w:r w:rsidRPr="0032755C">
        <w:rPr>
          <w:rFonts w:eastAsia="Arial"/>
        </w:rPr>
        <w:t>lnstitucionalidad</w:t>
      </w:r>
      <w:proofErr w:type="spellEnd"/>
      <w:r w:rsidRPr="0032755C">
        <w:rPr>
          <w:rFonts w:eastAsia="Arial"/>
        </w:rPr>
        <w:t xml:space="preserve"> en seguridad: instrumentos, avances y desafíos.</w:t>
      </w:r>
    </w:p>
    <w:p w:rsidR="0032755C" w:rsidRPr="0032755C" w:rsidRDefault="0032755C" w:rsidP="00AB6F09">
      <w:pPr>
        <w:ind w:left="708"/>
        <w:jc w:val="both"/>
        <w:rPr>
          <w:rFonts w:eastAsia="Arial"/>
        </w:rPr>
      </w:pPr>
      <w:r w:rsidRPr="0032755C">
        <w:rPr>
          <w:rFonts w:eastAsia="Arial"/>
        </w:rPr>
        <w:t>4</w:t>
      </w:r>
      <w:r w:rsidR="00D13AE0">
        <w:rPr>
          <w:rFonts w:eastAsia="Arial"/>
        </w:rPr>
        <w:t xml:space="preserve">. </w:t>
      </w:r>
      <w:r w:rsidRPr="0032755C">
        <w:rPr>
          <w:rFonts w:eastAsia="Arial"/>
        </w:rPr>
        <w:t xml:space="preserve"> Violencia: causas, condiciones,  dimensiones, actores e impacto.</w:t>
      </w:r>
    </w:p>
    <w:p w:rsidR="0032755C" w:rsidRPr="0032755C" w:rsidRDefault="0032755C" w:rsidP="00AB6F09">
      <w:pPr>
        <w:ind w:left="708"/>
        <w:jc w:val="both"/>
        <w:rPr>
          <w:rFonts w:eastAsia="Arial"/>
        </w:rPr>
      </w:pPr>
      <w:r w:rsidRPr="0032755C">
        <w:rPr>
          <w:rFonts w:eastAsia="Arial"/>
        </w:rPr>
        <w:t>5</w:t>
      </w:r>
      <w:r w:rsidR="00D13AE0">
        <w:rPr>
          <w:rFonts w:eastAsia="Arial"/>
        </w:rPr>
        <w:t xml:space="preserve">.  </w:t>
      </w:r>
      <w:r w:rsidRPr="0032755C">
        <w:rPr>
          <w:rFonts w:eastAsia="Arial"/>
        </w:rPr>
        <w:t>Políticas públicas en seguridad y violencia.</w:t>
      </w:r>
    </w:p>
    <w:p w:rsidR="0032755C" w:rsidRPr="0032755C" w:rsidRDefault="00D13AE0" w:rsidP="00AB6F09">
      <w:pPr>
        <w:ind w:left="708"/>
        <w:jc w:val="both"/>
        <w:rPr>
          <w:rFonts w:eastAsia="Arial"/>
        </w:rPr>
      </w:pPr>
      <w:r>
        <w:rPr>
          <w:rFonts w:eastAsia="Arial"/>
        </w:rPr>
        <w:t xml:space="preserve">6.  </w:t>
      </w:r>
      <w:r w:rsidR="0032755C" w:rsidRPr="0032755C">
        <w:rPr>
          <w:rFonts w:eastAsia="Arial"/>
        </w:rPr>
        <w:t>Delincuencia común y organizada y sistema de justicia.</w:t>
      </w:r>
    </w:p>
    <w:p w:rsidR="0032755C" w:rsidRPr="0032755C" w:rsidRDefault="0032755C" w:rsidP="00AB6F09">
      <w:pPr>
        <w:ind w:left="708"/>
        <w:jc w:val="both"/>
        <w:rPr>
          <w:rFonts w:eastAsia="Arial"/>
        </w:rPr>
      </w:pPr>
      <w:r w:rsidRPr="0032755C">
        <w:rPr>
          <w:rFonts w:eastAsia="Arial"/>
        </w:rPr>
        <w:t>7</w:t>
      </w:r>
      <w:r w:rsidR="00D13AE0">
        <w:rPr>
          <w:rFonts w:eastAsia="Arial"/>
        </w:rPr>
        <w:t xml:space="preserve">.  </w:t>
      </w:r>
      <w:proofErr w:type="spellStart"/>
      <w:r w:rsidRPr="0032755C">
        <w:rPr>
          <w:rFonts w:eastAsia="Arial"/>
        </w:rPr>
        <w:t>lnstitucionalidad</w:t>
      </w:r>
      <w:proofErr w:type="spellEnd"/>
      <w:r w:rsidRPr="0032755C">
        <w:rPr>
          <w:rFonts w:eastAsia="Arial"/>
        </w:rPr>
        <w:t xml:space="preserve"> jurídica y Estado de Derecho.</w:t>
      </w:r>
    </w:p>
    <w:p w:rsidR="0032755C" w:rsidRDefault="0032755C" w:rsidP="00AB6F09">
      <w:pPr>
        <w:spacing w:line="200" w:lineRule="exact"/>
        <w:jc w:val="both"/>
      </w:pPr>
    </w:p>
    <w:p w:rsidR="0032755C" w:rsidRDefault="0032755C" w:rsidP="00AB6F09">
      <w:pPr>
        <w:jc w:val="both"/>
        <w:rPr>
          <w:rFonts w:eastAsia="Arial"/>
        </w:rPr>
      </w:pPr>
    </w:p>
    <w:p w:rsidR="001D67F1" w:rsidRDefault="001D67F1" w:rsidP="00AB6F09">
      <w:pPr>
        <w:jc w:val="both"/>
        <w:rPr>
          <w:rFonts w:eastAsia="Arial"/>
        </w:rPr>
      </w:pPr>
    </w:p>
    <w:p w:rsidR="00032993" w:rsidRDefault="005855A2" w:rsidP="00AB6F09">
      <w:pPr>
        <w:jc w:val="both"/>
        <w:rPr>
          <w:rFonts w:eastAsia="Arial"/>
        </w:rPr>
      </w:pPr>
      <w:r w:rsidRPr="005855A2">
        <w:rPr>
          <w:b/>
        </w:rPr>
        <w:pict>
          <v:shape id="_x0000_s1028" type="#_x0000_t202" style="position:absolute;left:0;text-align:left;margin-left:600.2pt;margin-top:569.95pt;width:102.85pt;height:116.15pt;z-index:-251656192;mso-position-horizontal-relative:page;mso-position-vertical-relative:page" filled="f" stroked="f">
            <v:textbox inset="0,0,0,0">
              <w:txbxContent>
                <w:p w:rsidR="00720F97" w:rsidRPr="00032993" w:rsidRDefault="00720F97" w:rsidP="00032993"/>
              </w:txbxContent>
            </v:textbox>
            <w10:wrap anchorx="page" anchory="page"/>
          </v:shape>
        </w:pict>
      </w:r>
      <w:proofErr w:type="gramStart"/>
      <w:r w:rsidR="00C86ABB">
        <w:rPr>
          <w:rFonts w:eastAsia="Arial"/>
          <w:b/>
        </w:rPr>
        <w:t>4.</w:t>
      </w:r>
      <w:r w:rsidR="00032993" w:rsidRPr="00AC06AF">
        <w:rPr>
          <w:rFonts w:eastAsia="Arial"/>
          <w:b/>
        </w:rPr>
        <w:t>Ambiente</w:t>
      </w:r>
      <w:proofErr w:type="gramEnd"/>
      <w:r w:rsidR="00032993" w:rsidRPr="00AC06AF">
        <w:rPr>
          <w:rFonts w:eastAsia="Arial"/>
          <w:b/>
        </w:rPr>
        <w:t>, biodiversidad y desarrollo</w:t>
      </w:r>
      <w:r w:rsidR="00032993" w:rsidRPr="00720F97">
        <w:rPr>
          <w:rFonts w:eastAsia="Arial"/>
        </w:rPr>
        <w:t>. Esta  línea presta  atención  a  las  investigaciones  sobre  ambiente y biodiversidad, enfatizando en su sostenibilidad.  Desde la academia se incentiva a   los  investigadores a generar  conocimiento   científico   en cuanto  a   la  valoración   del  ambiente  y  biodiversidad,  porque  tiene repercusiones directas sobre las condiciones y la calidad de vida, la salud, la seguridad alimen</w:t>
      </w:r>
      <w:r w:rsidR="00D13AE0">
        <w:rPr>
          <w:rFonts w:eastAsia="Arial"/>
        </w:rPr>
        <w:t>taria y la situación económica.</w:t>
      </w:r>
    </w:p>
    <w:p w:rsidR="00D13AE0" w:rsidRDefault="00D13AE0" w:rsidP="00AB6F09">
      <w:pPr>
        <w:jc w:val="both"/>
        <w:rPr>
          <w:rFonts w:eastAsia="Arial"/>
        </w:rPr>
      </w:pPr>
      <w:r>
        <w:rPr>
          <w:rFonts w:eastAsia="Arial"/>
        </w:rPr>
        <w:t>Este eje de investigación está conformado por tres temas prioritarios de investigación, los cuales se detallan a continuación:</w:t>
      </w:r>
    </w:p>
    <w:p w:rsidR="00D13AE0" w:rsidRDefault="00D13AE0" w:rsidP="00AB6F09">
      <w:pPr>
        <w:ind w:left="708"/>
        <w:jc w:val="both"/>
        <w:rPr>
          <w:rFonts w:eastAsia="Arial"/>
        </w:rPr>
      </w:pPr>
    </w:p>
    <w:p w:rsidR="00D13AE0" w:rsidRDefault="00D13AE0" w:rsidP="00AB6F09">
      <w:pPr>
        <w:ind w:left="708"/>
        <w:jc w:val="both"/>
        <w:rPr>
          <w:rFonts w:eastAsia="Arial"/>
        </w:rPr>
      </w:pPr>
      <w:r w:rsidRPr="00D13AE0">
        <w:rPr>
          <w:rFonts w:eastAsia="Arial"/>
          <w:b/>
        </w:rPr>
        <w:t>Tema Prioritario No.1</w:t>
      </w:r>
      <w:r>
        <w:rPr>
          <w:rFonts w:eastAsia="Arial"/>
          <w:b/>
        </w:rPr>
        <w:t xml:space="preserve">1: </w:t>
      </w:r>
      <w:r>
        <w:rPr>
          <w:rFonts w:eastAsia="Arial"/>
        </w:rPr>
        <w:t>Cambio climático y vulnerabilidad</w:t>
      </w:r>
    </w:p>
    <w:p w:rsidR="00D13AE0" w:rsidRPr="0032755C" w:rsidRDefault="00D13AE0" w:rsidP="00AB6F09">
      <w:pPr>
        <w:ind w:left="708"/>
        <w:jc w:val="both"/>
        <w:rPr>
          <w:rFonts w:eastAsia="Arial"/>
        </w:rPr>
      </w:pPr>
      <w:r>
        <w:rPr>
          <w:rFonts w:eastAsia="Arial"/>
        </w:rPr>
        <w:t>El impacto del cambio climático sobre los fenómenos naturales y sociales asociados al ambiente, ha implicado grandes esfuerzos institucionales encaminados a la reducción  y mitigación de los mismos. Este esfuerzo tiene que impulsarse con investigación científica para fortalecer las instituciones que trabajan en el tema y también para desarrollar políticas locales y nacionales en dicha temática. Incluye los siguientes aspectos:</w:t>
      </w:r>
    </w:p>
    <w:p w:rsidR="00D13AE0" w:rsidRDefault="00D13AE0" w:rsidP="00AB6F09">
      <w:pPr>
        <w:ind w:left="708"/>
        <w:jc w:val="both"/>
        <w:rPr>
          <w:rFonts w:eastAsia="Arial"/>
        </w:rPr>
      </w:pPr>
    </w:p>
    <w:p w:rsidR="00C83D5F" w:rsidRPr="0032755C" w:rsidRDefault="00C83D5F" w:rsidP="00AB6F09">
      <w:pPr>
        <w:ind w:left="708"/>
        <w:jc w:val="both"/>
        <w:rPr>
          <w:rFonts w:eastAsia="Arial"/>
        </w:rPr>
      </w:pPr>
      <w:r w:rsidRPr="0032755C">
        <w:rPr>
          <w:rFonts w:eastAsia="Arial"/>
        </w:rPr>
        <w:t>1.</w:t>
      </w:r>
      <w:r>
        <w:rPr>
          <w:rFonts w:eastAsia="Arial"/>
        </w:rPr>
        <w:t xml:space="preserve">  Impacto del cambio climático en los ecosistemas</w:t>
      </w:r>
      <w:r w:rsidRPr="0032755C">
        <w:rPr>
          <w:rFonts w:eastAsia="Arial"/>
        </w:rPr>
        <w:t>.</w:t>
      </w:r>
    </w:p>
    <w:p w:rsidR="00C83D5F" w:rsidRPr="0032755C" w:rsidRDefault="00C83D5F" w:rsidP="00AB6F09">
      <w:pPr>
        <w:ind w:left="708"/>
        <w:jc w:val="both"/>
        <w:rPr>
          <w:rFonts w:eastAsia="Arial"/>
        </w:rPr>
      </w:pPr>
      <w:r w:rsidRPr="0032755C">
        <w:rPr>
          <w:rFonts w:eastAsia="Arial"/>
        </w:rPr>
        <w:t>2</w:t>
      </w:r>
      <w:r>
        <w:rPr>
          <w:rFonts w:eastAsia="Arial"/>
        </w:rPr>
        <w:t>.  Monitoreo de la vulnerabilidad</w:t>
      </w:r>
      <w:r w:rsidRPr="0032755C">
        <w:rPr>
          <w:rFonts w:eastAsia="Arial"/>
        </w:rPr>
        <w:t>.</w:t>
      </w:r>
    </w:p>
    <w:p w:rsidR="00C83D5F" w:rsidRPr="0032755C" w:rsidRDefault="00C83D5F" w:rsidP="00AB6F09">
      <w:pPr>
        <w:ind w:left="708"/>
        <w:jc w:val="both"/>
        <w:rPr>
          <w:rFonts w:eastAsia="Arial"/>
        </w:rPr>
      </w:pPr>
      <w:r w:rsidRPr="0032755C">
        <w:rPr>
          <w:rFonts w:eastAsia="Arial"/>
        </w:rPr>
        <w:t>3</w:t>
      </w:r>
      <w:r>
        <w:rPr>
          <w:rFonts w:eastAsia="Arial"/>
        </w:rPr>
        <w:t xml:space="preserve">. </w:t>
      </w:r>
      <w:r w:rsidRPr="0032755C">
        <w:rPr>
          <w:rFonts w:eastAsia="Arial"/>
        </w:rPr>
        <w:t xml:space="preserve"> </w:t>
      </w:r>
      <w:r>
        <w:rPr>
          <w:rFonts w:eastAsia="Arial"/>
        </w:rPr>
        <w:t>Valoración del uso sostenible de los recursos naturales</w:t>
      </w:r>
      <w:r w:rsidRPr="0032755C">
        <w:rPr>
          <w:rFonts w:eastAsia="Arial"/>
        </w:rPr>
        <w:t>.</w:t>
      </w:r>
    </w:p>
    <w:p w:rsidR="00C83D5F" w:rsidRPr="0032755C" w:rsidRDefault="00C83D5F" w:rsidP="00AB6F09">
      <w:pPr>
        <w:ind w:left="708"/>
        <w:jc w:val="both"/>
        <w:rPr>
          <w:rFonts w:eastAsia="Arial"/>
        </w:rPr>
      </w:pPr>
      <w:r w:rsidRPr="0032755C">
        <w:rPr>
          <w:rFonts w:eastAsia="Arial"/>
        </w:rPr>
        <w:t>4</w:t>
      </w:r>
      <w:r>
        <w:rPr>
          <w:rFonts w:eastAsia="Arial"/>
        </w:rPr>
        <w:t xml:space="preserve">. </w:t>
      </w:r>
      <w:r w:rsidRPr="0032755C">
        <w:rPr>
          <w:rFonts w:eastAsia="Arial"/>
        </w:rPr>
        <w:t xml:space="preserve"> </w:t>
      </w:r>
      <w:r>
        <w:rPr>
          <w:rFonts w:eastAsia="Arial"/>
        </w:rPr>
        <w:t>Protección del ambiente (parques, reservas naturales, zonas protegidas y áreas de reserva)</w:t>
      </w:r>
      <w:r w:rsidRPr="0032755C">
        <w:rPr>
          <w:rFonts w:eastAsia="Arial"/>
        </w:rPr>
        <w:t>.</w:t>
      </w:r>
    </w:p>
    <w:p w:rsidR="00C83D5F" w:rsidRPr="0032755C" w:rsidRDefault="00C83D5F" w:rsidP="00AB6F09">
      <w:pPr>
        <w:ind w:left="708"/>
        <w:jc w:val="both"/>
        <w:rPr>
          <w:rFonts w:eastAsia="Arial"/>
        </w:rPr>
      </w:pPr>
      <w:r w:rsidRPr="0032755C">
        <w:rPr>
          <w:rFonts w:eastAsia="Arial"/>
        </w:rPr>
        <w:t>5</w:t>
      </w:r>
      <w:r>
        <w:rPr>
          <w:rFonts w:eastAsia="Arial"/>
        </w:rPr>
        <w:t>.  Manejo de recursos hídricos y saneamiento.</w:t>
      </w:r>
    </w:p>
    <w:p w:rsidR="00C83D5F" w:rsidRPr="0032755C" w:rsidRDefault="00C83D5F" w:rsidP="00AB6F09">
      <w:pPr>
        <w:ind w:left="708"/>
        <w:jc w:val="both"/>
        <w:rPr>
          <w:rFonts w:eastAsia="Arial"/>
        </w:rPr>
      </w:pPr>
      <w:r>
        <w:rPr>
          <w:rFonts w:eastAsia="Arial"/>
        </w:rPr>
        <w:t>6.  Impacto ambiental de la transformación del paisaje</w:t>
      </w:r>
      <w:r w:rsidRPr="0032755C">
        <w:rPr>
          <w:rFonts w:eastAsia="Arial"/>
        </w:rPr>
        <w:t>.</w:t>
      </w:r>
    </w:p>
    <w:p w:rsidR="00C83D5F" w:rsidRPr="0032755C" w:rsidRDefault="00C83D5F" w:rsidP="00AB6F09">
      <w:pPr>
        <w:ind w:left="708"/>
        <w:jc w:val="both"/>
        <w:rPr>
          <w:rFonts w:eastAsia="Arial"/>
        </w:rPr>
      </w:pPr>
      <w:r w:rsidRPr="0032755C">
        <w:rPr>
          <w:rFonts w:eastAsia="Arial"/>
        </w:rPr>
        <w:lastRenderedPageBreak/>
        <w:t>7</w:t>
      </w:r>
      <w:r>
        <w:rPr>
          <w:rFonts w:eastAsia="Arial"/>
        </w:rPr>
        <w:t xml:space="preserve">.  </w:t>
      </w:r>
      <w:r w:rsidR="0061341A">
        <w:rPr>
          <w:rFonts w:eastAsia="Arial"/>
        </w:rPr>
        <w:t>Evaluación de políticas públicas y esfuerzos colaborativos</w:t>
      </w:r>
      <w:r w:rsidRPr="0032755C">
        <w:rPr>
          <w:rFonts w:eastAsia="Arial"/>
        </w:rPr>
        <w:t>.</w:t>
      </w:r>
    </w:p>
    <w:p w:rsidR="00032993" w:rsidRDefault="00032993" w:rsidP="00AB6F09">
      <w:pPr>
        <w:jc w:val="both"/>
        <w:rPr>
          <w:rFonts w:eastAsia="Arial"/>
        </w:rPr>
      </w:pPr>
    </w:p>
    <w:p w:rsidR="0061341A" w:rsidRPr="0061341A" w:rsidRDefault="0061341A" w:rsidP="00AB6F09">
      <w:pPr>
        <w:ind w:left="708"/>
        <w:jc w:val="both"/>
        <w:rPr>
          <w:rFonts w:eastAsia="Arial"/>
          <w:b/>
        </w:rPr>
      </w:pPr>
      <w:r w:rsidRPr="0061341A">
        <w:rPr>
          <w:rFonts w:eastAsia="Arial"/>
          <w:b/>
        </w:rPr>
        <w:t xml:space="preserve">Tema Prioritario No.12: Seguridad Alimentaria  </w:t>
      </w:r>
      <w:r w:rsidRPr="0061341A">
        <w:rPr>
          <w:b/>
        </w:rPr>
        <w:t xml:space="preserve">y </w:t>
      </w:r>
      <w:r w:rsidRPr="0061341A">
        <w:rPr>
          <w:rFonts w:eastAsia="Arial"/>
          <w:b/>
        </w:rPr>
        <w:t>Nutricional</w:t>
      </w:r>
    </w:p>
    <w:p w:rsidR="0061341A" w:rsidRPr="0061341A" w:rsidRDefault="0061341A" w:rsidP="00AB6F09">
      <w:pPr>
        <w:ind w:left="708"/>
        <w:jc w:val="both"/>
        <w:rPr>
          <w:rFonts w:eastAsia="Arial"/>
        </w:rPr>
      </w:pPr>
      <w:r w:rsidRPr="0061341A">
        <w:rPr>
          <w:rFonts w:eastAsia="Arial"/>
        </w:rPr>
        <w:t>Junto a los problemas nutricionales de la población está el de la seguridad alimentaria, definida como el  acceso   de  todas   las personas y  en todo momento, a los alimentos necesarios para llevar una vida sana y activa. La necesidad de  investigar sobre  este tema  incluye algunos  ámbitos tales como:  disponibilidad  de alimentos a través  del mercado y otros canales, la capacidad   de  los hogares para  adquirir alimentos, el deseo  de  comprar alimentos específicos o  de  cultivarlos,  el modo   de  preparación  de  los mismos,  las personas que  los consumen    y  el  estado de  salud   de  los individuos, así como  las posibles  amenazas al  ambiente a  partir de  los nuevos productos de biotecnología. Incluye aspectos relacionados con:</w:t>
      </w:r>
    </w:p>
    <w:p w:rsidR="0061341A" w:rsidRPr="0061341A" w:rsidRDefault="0061341A" w:rsidP="00AB6F09">
      <w:pPr>
        <w:ind w:left="708"/>
        <w:jc w:val="both"/>
      </w:pPr>
    </w:p>
    <w:p w:rsidR="0061341A" w:rsidRPr="0061341A" w:rsidRDefault="0061341A" w:rsidP="00AB6F09">
      <w:pPr>
        <w:ind w:left="708"/>
        <w:jc w:val="both"/>
        <w:rPr>
          <w:rFonts w:eastAsia="Arial"/>
        </w:rPr>
      </w:pPr>
      <w:r w:rsidRPr="0061341A">
        <w:rPr>
          <w:rFonts w:eastAsia="Arial"/>
        </w:rPr>
        <w:t>1.</w:t>
      </w:r>
      <w:r>
        <w:rPr>
          <w:rFonts w:eastAsia="Arial"/>
        </w:rPr>
        <w:t xml:space="preserve">  </w:t>
      </w:r>
      <w:r w:rsidRPr="0061341A">
        <w:rPr>
          <w:rFonts w:eastAsia="Arial"/>
        </w:rPr>
        <w:t xml:space="preserve"> Bioseguridad: inocuidad de los alimentos y ambiente.</w:t>
      </w:r>
    </w:p>
    <w:p w:rsidR="0061341A" w:rsidRPr="0061341A" w:rsidRDefault="0061341A" w:rsidP="00AB6F09">
      <w:pPr>
        <w:ind w:left="708"/>
        <w:jc w:val="both"/>
        <w:rPr>
          <w:rFonts w:eastAsia="Arial"/>
        </w:rPr>
      </w:pPr>
      <w:r w:rsidRPr="0061341A">
        <w:rPr>
          <w:rFonts w:eastAsia="Arial"/>
        </w:rPr>
        <w:t>2</w:t>
      </w:r>
      <w:r>
        <w:rPr>
          <w:rFonts w:eastAsia="Arial"/>
        </w:rPr>
        <w:t xml:space="preserve">.  </w:t>
      </w:r>
      <w:r w:rsidRPr="0061341A">
        <w:rPr>
          <w:rFonts w:eastAsia="Arial"/>
        </w:rPr>
        <w:t xml:space="preserve"> Disponibilidad y accesibilidad  de alimentos.</w:t>
      </w:r>
    </w:p>
    <w:p w:rsidR="0061341A" w:rsidRPr="0061341A" w:rsidRDefault="0061341A" w:rsidP="00AB6F09">
      <w:pPr>
        <w:ind w:left="708"/>
        <w:jc w:val="both"/>
        <w:rPr>
          <w:rFonts w:eastAsia="Arial"/>
        </w:rPr>
      </w:pPr>
      <w:r w:rsidRPr="0061341A">
        <w:rPr>
          <w:rFonts w:eastAsia="Arial"/>
        </w:rPr>
        <w:t>3</w:t>
      </w:r>
      <w:r>
        <w:rPr>
          <w:rFonts w:eastAsia="Arial"/>
        </w:rPr>
        <w:t xml:space="preserve">.   </w:t>
      </w:r>
      <w:r w:rsidRPr="0061341A">
        <w:rPr>
          <w:rFonts w:eastAsia="Arial"/>
        </w:rPr>
        <w:t>Políticas públicas de seguridad alimentaria.</w:t>
      </w:r>
    </w:p>
    <w:p w:rsidR="0061341A" w:rsidRPr="0061341A" w:rsidRDefault="0061341A" w:rsidP="00AB6F09">
      <w:pPr>
        <w:ind w:left="708"/>
        <w:jc w:val="both"/>
        <w:rPr>
          <w:rFonts w:eastAsia="Arial"/>
        </w:rPr>
      </w:pPr>
      <w:r w:rsidRPr="0061341A">
        <w:rPr>
          <w:rFonts w:eastAsia="Arial"/>
        </w:rPr>
        <w:t>4</w:t>
      </w:r>
      <w:r>
        <w:rPr>
          <w:rFonts w:eastAsia="Arial"/>
        </w:rPr>
        <w:t xml:space="preserve">.  </w:t>
      </w:r>
      <w:r w:rsidRPr="0061341A">
        <w:rPr>
          <w:rFonts w:eastAsia="Arial"/>
        </w:rPr>
        <w:t>Condiciones de vida y seguridad alimentaria y nutricional.</w:t>
      </w:r>
    </w:p>
    <w:p w:rsidR="0061341A" w:rsidRPr="0061341A" w:rsidRDefault="0061341A" w:rsidP="00AB6F09">
      <w:pPr>
        <w:ind w:left="708"/>
        <w:jc w:val="both"/>
        <w:rPr>
          <w:rFonts w:eastAsia="Arial"/>
        </w:rPr>
      </w:pPr>
      <w:r>
        <w:rPr>
          <w:rFonts w:eastAsia="Arial"/>
        </w:rPr>
        <w:t xml:space="preserve">5.  </w:t>
      </w:r>
      <w:r w:rsidRPr="0061341A">
        <w:rPr>
          <w:rFonts w:eastAsia="Arial"/>
        </w:rPr>
        <w:t>Biotecnología y desarrollo de nuevas tecnología  de producción.</w:t>
      </w:r>
    </w:p>
    <w:p w:rsidR="0061341A" w:rsidRDefault="0061341A" w:rsidP="00AB6F09">
      <w:pPr>
        <w:ind w:left="708"/>
        <w:jc w:val="both"/>
        <w:rPr>
          <w:rFonts w:eastAsia="Arial"/>
        </w:rPr>
      </w:pPr>
      <w:r w:rsidRPr="0061341A">
        <w:rPr>
          <w:rFonts w:eastAsia="Arial"/>
        </w:rPr>
        <w:t>6</w:t>
      </w:r>
      <w:r>
        <w:rPr>
          <w:rFonts w:eastAsia="Arial"/>
        </w:rPr>
        <w:t xml:space="preserve">.  </w:t>
      </w:r>
      <w:r w:rsidRPr="0061341A">
        <w:rPr>
          <w:rFonts w:eastAsia="Arial"/>
        </w:rPr>
        <w:t>Biodiversidad y diversidad genética.</w:t>
      </w:r>
    </w:p>
    <w:p w:rsidR="00C86ABB" w:rsidRDefault="00C86ABB" w:rsidP="00AB6F09">
      <w:pPr>
        <w:ind w:left="708"/>
        <w:jc w:val="both"/>
        <w:rPr>
          <w:rFonts w:eastAsia="Arial"/>
        </w:rPr>
      </w:pPr>
    </w:p>
    <w:p w:rsidR="00C86ABB" w:rsidRPr="00C86ABB" w:rsidRDefault="00C86ABB" w:rsidP="00AB6F09">
      <w:pPr>
        <w:ind w:left="708"/>
        <w:jc w:val="both"/>
        <w:rPr>
          <w:rFonts w:eastAsia="Arial"/>
        </w:rPr>
      </w:pPr>
    </w:p>
    <w:p w:rsidR="00C86ABB" w:rsidRPr="00C86ABB" w:rsidRDefault="00C86ABB" w:rsidP="00AB6F09">
      <w:pPr>
        <w:ind w:left="708"/>
        <w:jc w:val="both"/>
        <w:rPr>
          <w:rFonts w:eastAsia="Arial"/>
        </w:rPr>
      </w:pPr>
      <w:r w:rsidRPr="00C86ABB">
        <w:rPr>
          <w:rFonts w:eastAsia="Arial"/>
          <w:b/>
        </w:rPr>
        <w:t>Tema Prioritario No.13</w:t>
      </w:r>
      <w:r w:rsidRPr="00C86ABB">
        <w:rPr>
          <w:rFonts w:eastAsia="Arial"/>
        </w:rPr>
        <w:t xml:space="preserve">: </w:t>
      </w:r>
      <w:r>
        <w:rPr>
          <w:rFonts w:eastAsia="Arial"/>
        </w:rPr>
        <w:t>Desarrollo energético: fuentes, impacto y política</w:t>
      </w:r>
    </w:p>
    <w:p w:rsidR="00C86ABB" w:rsidRPr="00C86ABB" w:rsidRDefault="00C86ABB" w:rsidP="00AB6F09">
      <w:pPr>
        <w:ind w:left="708"/>
        <w:jc w:val="both"/>
        <w:rPr>
          <w:rFonts w:eastAsia="Arial"/>
        </w:rPr>
      </w:pPr>
      <w:r>
        <w:rPr>
          <w:rFonts w:eastAsia="Arial"/>
        </w:rPr>
        <w:t xml:space="preserve">Los procesos de generación de energía y los medios de transporte producen emisiones peligrosas, que en el caso de los compuestos orgánicos volátiles y </w:t>
      </w:r>
      <w:proofErr w:type="spellStart"/>
      <w:r>
        <w:rPr>
          <w:rFonts w:eastAsia="Arial"/>
        </w:rPr>
        <w:t>semivolátiles</w:t>
      </w:r>
      <w:proofErr w:type="spellEnd"/>
      <w:r>
        <w:rPr>
          <w:rFonts w:eastAsia="Arial"/>
        </w:rPr>
        <w:t xml:space="preserve">, todavía tienen que </w:t>
      </w:r>
    </w:p>
    <w:p w:rsidR="00C86ABB" w:rsidRDefault="00C86ABB" w:rsidP="00AB6F09">
      <w:pPr>
        <w:ind w:left="708"/>
        <w:jc w:val="both"/>
        <w:rPr>
          <w:rFonts w:eastAsia="Arial"/>
        </w:rPr>
      </w:pPr>
      <w:proofErr w:type="gramStart"/>
      <w:r w:rsidRPr="00C86ABB">
        <w:rPr>
          <w:rFonts w:eastAsia="Arial"/>
        </w:rPr>
        <w:t>emisiones</w:t>
      </w:r>
      <w:proofErr w:type="gramEnd"/>
      <w:r w:rsidRPr="00C86ABB">
        <w:rPr>
          <w:rFonts w:eastAsia="Arial"/>
        </w:rPr>
        <w:t xml:space="preserve"> peligrosas, que en el caso  de los compuestos orgánicos volátiles ser evaluadas a profundidad. Además, ambos procesos generan residuos que deben ser valorados para minimizar su  impacto ambiental,  mejorar la eficiencia de  los procesos  y alcanzar la meta del desarrollo sostenible.</w:t>
      </w:r>
    </w:p>
    <w:p w:rsidR="00C86ABB" w:rsidRPr="00C86ABB" w:rsidRDefault="00C86ABB" w:rsidP="00AB6F09">
      <w:pPr>
        <w:ind w:left="708"/>
        <w:jc w:val="both"/>
        <w:rPr>
          <w:rFonts w:eastAsia="Arial"/>
        </w:rPr>
      </w:pPr>
    </w:p>
    <w:p w:rsidR="00C86ABB" w:rsidRPr="0061341A" w:rsidRDefault="00C86ABB" w:rsidP="00AB6F09">
      <w:pPr>
        <w:ind w:left="708"/>
        <w:jc w:val="both"/>
        <w:rPr>
          <w:rFonts w:eastAsia="Arial"/>
        </w:rPr>
      </w:pPr>
      <w:r w:rsidRPr="0061341A">
        <w:rPr>
          <w:rFonts w:eastAsia="Arial"/>
        </w:rPr>
        <w:t>1.</w:t>
      </w:r>
      <w:r>
        <w:rPr>
          <w:rFonts w:eastAsia="Arial"/>
        </w:rPr>
        <w:t xml:space="preserve">  </w:t>
      </w:r>
      <w:r w:rsidRPr="0061341A">
        <w:rPr>
          <w:rFonts w:eastAsia="Arial"/>
        </w:rPr>
        <w:t xml:space="preserve"> </w:t>
      </w:r>
      <w:r>
        <w:rPr>
          <w:rFonts w:eastAsia="Arial"/>
        </w:rPr>
        <w:t>Eficiencia energética</w:t>
      </w:r>
      <w:r w:rsidRPr="0061341A">
        <w:rPr>
          <w:rFonts w:eastAsia="Arial"/>
        </w:rPr>
        <w:t>.</w:t>
      </w:r>
    </w:p>
    <w:p w:rsidR="00C86ABB" w:rsidRPr="0061341A" w:rsidRDefault="00C86ABB" w:rsidP="00AB6F09">
      <w:pPr>
        <w:ind w:left="708"/>
        <w:jc w:val="both"/>
        <w:rPr>
          <w:rFonts w:eastAsia="Arial"/>
        </w:rPr>
      </w:pPr>
      <w:r w:rsidRPr="0061341A">
        <w:rPr>
          <w:rFonts w:eastAsia="Arial"/>
        </w:rPr>
        <w:t>2</w:t>
      </w:r>
      <w:r>
        <w:rPr>
          <w:rFonts w:eastAsia="Arial"/>
        </w:rPr>
        <w:t xml:space="preserve">.  </w:t>
      </w:r>
      <w:r w:rsidRPr="0061341A">
        <w:rPr>
          <w:rFonts w:eastAsia="Arial"/>
        </w:rPr>
        <w:t xml:space="preserve"> </w:t>
      </w:r>
      <w:r>
        <w:rPr>
          <w:rFonts w:eastAsia="Arial"/>
        </w:rPr>
        <w:t>Fuentes renovables y generación de energías limpias</w:t>
      </w:r>
      <w:r w:rsidRPr="0061341A">
        <w:rPr>
          <w:rFonts w:eastAsia="Arial"/>
        </w:rPr>
        <w:t>.</w:t>
      </w:r>
    </w:p>
    <w:p w:rsidR="00C86ABB" w:rsidRPr="0061341A" w:rsidRDefault="00C86ABB" w:rsidP="00AB6F09">
      <w:pPr>
        <w:ind w:left="708"/>
        <w:jc w:val="both"/>
        <w:rPr>
          <w:rFonts w:eastAsia="Arial"/>
        </w:rPr>
      </w:pPr>
      <w:r w:rsidRPr="0061341A">
        <w:rPr>
          <w:rFonts w:eastAsia="Arial"/>
        </w:rPr>
        <w:t>3</w:t>
      </w:r>
      <w:r>
        <w:rPr>
          <w:rFonts w:eastAsia="Arial"/>
        </w:rPr>
        <w:t>.   Reformas al sector energético y biocombustible</w:t>
      </w:r>
      <w:r w:rsidRPr="0061341A">
        <w:rPr>
          <w:rFonts w:eastAsia="Arial"/>
        </w:rPr>
        <w:t>.</w:t>
      </w:r>
    </w:p>
    <w:p w:rsidR="00C86ABB" w:rsidRPr="0061341A" w:rsidRDefault="00C86ABB" w:rsidP="00AB6F09">
      <w:pPr>
        <w:ind w:left="708"/>
        <w:jc w:val="both"/>
        <w:rPr>
          <w:rFonts w:eastAsia="Arial"/>
        </w:rPr>
      </w:pPr>
      <w:r w:rsidRPr="0061341A">
        <w:rPr>
          <w:rFonts w:eastAsia="Arial"/>
        </w:rPr>
        <w:t>4</w:t>
      </w:r>
      <w:r>
        <w:rPr>
          <w:rFonts w:eastAsia="Arial"/>
        </w:rPr>
        <w:t>.  Políticas de desarrollo energético</w:t>
      </w:r>
      <w:r w:rsidRPr="0061341A">
        <w:rPr>
          <w:rFonts w:eastAsia="Arial"/>
        </w:rPr>
        <w:t>.</w:t>
      </w:r>
    </w:p>
    <w:p w:rsidR="00C86ABB" w:rsidRPr="0061341A" w:rsidRDefault="00C86ABB" w:rsidP="00AB6F09">
      <w:pPr>
        <w:ind w:left="708"/>
        <w:jc w:val="both"/>
        <w:rPr>
          <w:rFonts w:eastAsia="Arial"/>
        </w:rPr>
      </w:pPr>
      <w:r>
        <w:rPr>
          <w:rFonts w:eastAsia="Arial"/>
        </w:rPr>
        <w:t xml:space="preserve">5.  </w:t>
      </w:r>
      <w:proofErr w:type="spellStart"/>
      <w:r>
        <w:rPr>
          <w:rFonts w:eastAsia="Arial"/>
        </w:rPr>
        <w:t>Agrocombustibles</w:t>
      </w:r>
      <w:proofErr w:type="spellEnd"/>
      <w:r w:rsidRPr="0061341A">
        <w:rPr>
          <w:rFonts w:eastAsia="Arial"/>
        </w:rPr>
        <w:t>.</w:t>
      </w:r>
    </w:p>
    <w:p w:rsidR="00C86ABB" w:rsidRDefault="00C86ABB" w:rsidP="00AB6F09">
      <w:pPr>
        <w:ind w:left="708"/>
        <w:jc w:val="both"/>
        <w:rPr>
          <w:rFonts w:eastAsia="Arial"/>
        </w:rPr>
      </w:pPr>
      <w:r w:rsidRPr="0061341A">
        <w:rPr>
          <w:rFonts w:eastAsia="Arial"/>
        </w:rPr>
        <w:t>6</w:t>
      </w:r>
      <w:r>
        <w:rPr>
          <w:rFonts w:eastAsia="Arial"/>
        </w:rPr>
        <w:t>.  Impacto ambiental y económico de uso de energía.</w:t>
      </w:r>
    </w:p>
    <w:p w:rsidR="00C86ABB" w:rsidRPr="00C86ABB" w:rsidRDefault="00C86ABB" w:rsidP="00AB6F09">
      <w:pPr>
        <w:ind w:left="708"/>
        <w:jc w:val="both"/>
        <w:rPr>
          <w:rFonts w:eastAsia="Arial"/>
        </w:rPr>
      </w:pPr>
    </w:p>
    <w:p w:rsidR="0061341A" w:rsidRPr="00C86ABB" w:rsidRDefault="0061341A" w:rsidP="00AB6F09">
      <w:pPr>
        <w:jc w:val="both"/>
        <w:rPr>
          <w:rFonts w:eastAsia="Arial"/>
        </w:rPr>
      </w:pPr>
    </w:p>
    <w:p w:rsidR="00032993" w:rsidRPr="00C86ABB" w:rsidRDefault="00032993" w:rsidP="00AB6F09">
      <w:pPr>
        <w:jc w:val="both"/>
        <w:rPr>
          <w:rFonts w:eastAsia="Arial"/>
        </w:rPr>
      </w:pPr>
    </w:p>
    <w:p w:rsidR="00F12248" w:rsidRPr="00C86ABB" w:rsidRDefault="00F12248" w:rsidP="00AB6F09">
      <w:pPr>
        <w:jc w:val="both"/>
        <w:rPr>
          <w:rFonts w:eastAsia="Arial"/>
        </w:rPr>
      </w:pPr>
    </w:p>
    <w:p w:rsidR="00F12248" w:rsidRPr="00C86ABB" w:rsidRDefault="00F12248" w:rsidP="00AB6F09">
      <w:pPr>
        <w:jc w:val="both"/>
        <w:rPr>
          <w:rFonts w:eastAsia="Arial"/>
        </w:rPr>
      </w:pPr>
    </w:p>
    <w:sectPr w:rsidR="00F12248" w:rsidRPr="00C86ABB" w:rsidSect="00720F97">
      <w:footerReference w:type="default" r:id="rId12"/>
      <w:pgSz w:w="12240" w:h="15840"/>
      <w:pgMar w:top="1417" w:right="1701" w:bottom="1417" w:left="1701" w:header="0" w:footer="124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1B" w:rsidRDefault="0057361B" w:rsidP="001F2B94">
      <w:r>
        <w:separator/>
      </w:r>
    </w:p>
  </w:endnote>
  <w:endnote w:type="continuationSeparator" w:id="0">
    <w:p w:rsidR="0057361B" w:rsidRDefault="0057361B" w:rsidP="001F2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7" w:rsidRDefault="005855A2">
    <w:pPr>
      <w:spacing w:line="200" w:lineRule="exact"/>
    </w:pPr>
    <w:r w:rsidRPr="005855A2">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35pt;margin-top:719.9pt;width:134.15pt;height:36pt;z-index:-251660288;mso-position-horizontal-relative:page;mso-position-vertical-relative:page">
          <v:imagedata r:id="rId1" o:title=""/>
          <w10:wrap anchorx="page" anchory="page"/>
        </v:shape>
      </w:pict>
    </w:r>
    <w:r w:rsidRPr="005855A2">
      <w:rPr>
        <w:lang w:val="en-US"/>
      </w:rPr>
      <w:pict>
        <v:shapetype id="_x0000_t202" coordsize="21600,21600" o:spt="202" path="m,l,21600r21600,l21600,xe">
          <v:stroke joinstyle="miter"/>
          <v:path gradientshapeok="t" o:connecttype="rect"/>
        </v:shapetype>
        <v:shape id="_x0000_s2051" type="#_x0000_t202" style="position:absolute;margin-left:480.65pt;margin-top:718.85pt;width:48.45pt;height:13.05pt;z-index:-251659264;mso-position-horizontal-relative:page;mso-position-vertical-relative:page" filled="f" stroked="f">
          <v:textbox inset="0,0,0,0">
            <w:txbxContent>
              <w:p w:rsidR="00720F97" w:rsidRDefault="00720F97">
                <w:pPr>
                  <w:spacing w:line="240" w:lineRule="exact"/>
                  <w:ind w:left="20"/>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 | </w:t>
                </w:r>
                <w:r w:rsidR="005855A2">
                  <w:fldChar w:fldCharType="begin"/>
                </w:r>
                <w:r>
                  <w:rPr>
                    <w:rFonts w:ascii="Calibri" w:eastAsia="Calibri" w:hAnsi="Calibri" w:cs="Calibri"/>
                    <w:position w:val="1"/>
                    <w:sz w:val="22"/>
                    <w:szCs w:val="22"/>
                  </w:rPr>
                  <w:instrText xml:space="preserve"> PAGE </w:instrText>
                </w:r>
                <w:r w:rsidR="005855A2">
                  <w:fldChar w:fldCharType="separate"/>
                </w:r>
                <w:r w:rsidR="00722F35">
                  <w:rPr>
                    <w:rFonts w:ascii="Calibri" w:eastAsia="Calibri" w:hAnsi="Calibri" w:cs="Calibri"/>
                    <w:noProof/>
                    <w:position w:val="1"/>
                    <w:sz w:val="22"/>
                    <w:szCs w:val="22"/>
                  </w:rPr>
                  <w:t>1</w:t>
                </w:r>
                <w:r w:rsidR="005855A2">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7" w:rsidRDefault="005855A2" w:rsidP="00AB6F09">
    <w:pPr>
      <w:tabs>
        <w:tab w:val="right" w:pos="8838"/>
      </w:tabs>
      <w:spacing w:line="200" w:lineRule="exact"/>
    </w:pPr>
    <w:r w:rsidRPr="005855A2">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35pt;margin-top:719.9pt;width:134.15pt;height:36pt;z-index:-251658240;mso-position-horizontal-relative:page;mso-position-vertical-relative:page">
          <v:imagedata r:id="rId1" o:title=""/>
          <w10:wrap anchorx="page" anchory="page"/>
        </v:shape>
      </w:pict>
    </w:r>
    <w:r w:rsidRPr="005855A2">
      <w:rPr>
        <w:lang w:val="en-US"/>
      </w:rPr>
      <w:pict>
        <v:shapetype id="_x0000_t202" coordsize="21600,21600" o:spt="202" path="m,l,21600r21600,l21600,xe">
          <v:stroke joinstyle="miter"/>
          <v:path gradientshapeok="t" o:connecttype="rect"/>
        </v:shapetype>
        <v:shape id="_x0000_s2049" type="#_x0000_t202" style="position:absolute;margin-left:480.65pt;margin-top:718.85pt;width:47.45pt;height:13.05pt;z-index:-251657216;mso-position-horizontal-relative:page;mso-position-vertical-relative:page" filled="f" stroked="f">
          <v:textbox style="mso-next-textbox:#_x0000_s2049" inset="0,0,0,0">
            <w:txbxContent>
              <w:p w:rsidR="00AB6F09" w:rsidRDefault="00720F97">
                <w:pPr>
                  <w:spacing w:line="240" w:lineRule="exact"/>
                  <w:ind w:left="20" w:right="-33"/>
                  <w:rPr>
                    <w:rFonts w:ascii="Calibri" w:eastAsia="Calibri" w:hAnsi="Calibri" w:cs="Calibri"/>
                    <w:position w:val="1"/>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sidR="00AB6F09">
                  <w:rPr>
                    <w:rFonts w:ascii="Calibri" w:eastAsia="Calibri" w:hAnsi="Calibri" w:cs="Calibri"/>
                    <w:position w:val="1"/>
                    <w:sz w:val="22"/>
                    <w:szCs w:val="22"/>
                  </w:rPr>
                  <w:t>a |2</w:t>
                </w:r>
              </w:p>
              <w:p w:rsidR="00AB6F09" w:rsidRDefault="00AB6F09">
                <w:pPr>
                  <w:spacing w:line="240" w:lineRule="exact"/>
                  <w:ind w:left="20" w:right="-33"/>
                  <w:rPr>
                    <w:rFonts w:ascii="Calibri" w:eastAsia="Calibri" w:hAnsi="Calibri" w:cs="Calibri"/>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1B" w:rsidRDefault="0057361B" w:rsidP="001F2B94">
      <w:r>
        <w:separator/>
      </w:r>
    </w:p>
  </w:footnote>
  <w:footnote w:type="continuationSeparator" w:id="0">
    <w:p w:rsidR="0057361B" w:rsidRDefault="0057361B" w:rsidP="001F2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141E"/>
    <w:multiLevelType w:val="hybridMultilevel"/>
    <w:tmpl w:val="E4B6A38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15801B9"/>
    <w:multiLevelType w:val="multilevel"/>
    <w:tmpl w:val="10BEC19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1C354983"/>
    <w:multiLevelType w:val="hybridMultilevel"/>
    <w:tmpl w:val="F9D2AE6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37A906D8"/>
    <w:multiLevelType w:val="hybridMultilevel"/>
    <w:tmpl w:val="62E4609C"/>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385E259D"/>
    <w:multiLevelType w:val="hybridMultilevel"/>
    <w:tmpl w:val="717AED86"/>
    <w:lvl w:ilvl="0" w:tplc="BF129BCA">
      <w:start w:val="1"/>
      <w:numFmt w:val="decimal"/>
      <w:lvlText w:val="%1."/>
      <w:lvlJc w:val="left"/>
      <w:pPr>
        <w:ind w:left="1200" w:hanging="360"/>
      </w:pPr>
      <w:rPr>
        <w:rFonts w:hint="default"/>
        <w:b/>
      </w:rPr>
    </w:lvl>
    <w:lvl w:ilvl="1" w:tplc="480A0019" w:tentative="1">
      <w:start w:val="1"/>
      <w:numFmt w:val="lowerLetter"/>
      <w:lvlText w:val="%2."/>
      <w:lvlJc w:val="left"/>
      <w:pPr>
        <w:ind w:left="1920" w:hanging="360"/>
      </w:pPr>
    </w:lvl>
    <w:lvl w:ilvl="2" w:tplc="480A001B" w:tentative="1">
      <w:start w:val="1"/>
      <w:numFmt w:val="lowerRoman"/>
      <w:lvlText w:val="%3."/>
      <w:lvlJc w:val="right"/>
      <w:pPr>
        <w:ind w:left="2640" w:hanging="180"/>
      </w:pPr>
    </w:lvl>
    <w:lvl w:ilvl="3" w:tplc="480A000F" w:tentative="1">
      <w:start w:val="1"/>
      <w:numFmt w:val="decimal"/>
      <w:lvlText w:val="%4."/>
      <w:lvlJc w:val="left"/>
      <w:pPr>
        <w:ind w:left="3360" w:hanging="360"/>
      </w:pPr>
    </w:lvl>
    <w:lvl w:ilvl="4" w:tplc="480A0019" w:tentative="1">
      <w:start w:val="1"/>
      <w:numFmt w:val="lowerLetter"/>
      <w:lvlText w:val="%5."/>
      <w:lvlJc w:val="left"/>
      <w:pPr>
        <w:ind w:left="4080" w:hanging="360"/>
      </w:pPr>
    </w:lvl>
    <w:lvl w:ilvl="5" w:tplc="480A001B" w:tentative="1">
      <w:start w:val="1"/>
      <w:numFmt w:val="lowerRoman"/>
      <w:lvlText w:val="%6."/>
      <w:lvlJc w:val="right"/>
      <w:pPr>
        <w:ind w:left="4800" w:hanging="180"/>
      </w:pPr>
    </w:lvl>
    <w:lvl w:ilvl="6" w:tplc="480A000F" w:tentative="1">
      <w:start w:val="1"/>
      <w:numFmt w:val="decimal"/>
      <w:lvlText w:val="%7."/>
      <w:lvlJc w:val="left"/>
      <w:pPr>
        <w:ind w:left="5520" w:hanging="360"/>
      </w:pPr>
    </w:lvl>
    <w:lvl w:ilvl="7" w:tplc="480A0019" w:tentative="1">
      <w:start w:val="1"/>
      <w:numFmt w:val="lowerLetter"/>
      <w:lvlText w:val="%8."/>
      <w:lvlJc w:val="left"/>
      <w:pPr>
        <w:ind w:left="6240" w:hanging="360"/>
      </w:pPr>
    </w:lvl>
    <w:lvl w:ilvl="8" w:tplc="480A001B" w:tentative="1">
      <w:start w:val="1"/>
      <w:numFmt w:val="lowerRoman"/>
      <w:lvlText w:val="%9."/>
      <w:lvlJc w:val="right"/>
      <w:pPr>
        <w:ind w:left="6960" w:hanging="180"/>
      </w:pPr>
    </w:lvl>
  </w:abstractNum>
  <w:abstractNum w:abstractNumId="5">
    <w:nsid w:val="53373D7F"/>
    <w:multiLevelType w:val="hybridMultilevel"/>
    <w:tmpl w:val="D416C7EE"/>
    <w:lvl w:ilvl="0" w:tplc="BF129BCA">
      <w:start w:val="1"/>
      <w:numFmt w:val="decimal"/>
      <w:lvlText w:val="%1."/>
      <w:lvlJc w:val="left"/>
      <w:pPr>
        <w:ind w:left="756" w:hanging="360"/>
      </w:pPr>
      <w:rPr>
        <w:rFonts w:hint="default"/>
        <w:b/>
      </w:rPr>
    </w:lvl>
    <w:lvl w:ilvl="1" w:tplc="480A0019" w:tentative="1">
      <w:start w:val="1"/>
      <w:numFmt w:val="lowerLetter"/>
      <w:lvlText w:val="%2."/>
      <w:lvlJc w:val="left"/>
      <w:pPr>
        <w:ind w:left="1476" w:hanging="360"/>
      </w:pPr>
    </w:lvl>
    <w:lvl w:ilvl="2" w:tplc="480A001B" w:tentative="1">
      <w:start w:val="1"/>
      <w:numFmt w:val="lowerRoman"/>
      <w:lvlText w:val="%3."/>
      <w:lvlJc w:val="right"/>
      <w:pPr>
        <w:ind w:left="2196" w:hanging="180"/>
      </w:pPr>
    </w:lvl>
    <w:lvl w:ilvl="3" w:tplc="480A000F" w:tentative="1">
      <w:start w:val="1"/>
      <w:numFmt w:val="decimal"/>
      <w:lvlText w:val="%4."/>
      <w:lvlJc w:val="left"/>
      <w:pPr>
        <w:ind w:left="2916" w:hanging="360"/>
      </w:pPr>
    </w:lvl>
    <w:lvl w:ilvl="4" w:tplc="480A0019" w:tentative="1">
      <w:start w:val="1"/>
      <w:numFmt w:val="lowerLetter"/>
      <w:lvlText w:val="%5."/>
      <w:lvlJc w:val="left"/>
      <w:pPr>
        <w:ind w:left="3636" w:hanging="360"/>
      </w:pPr>
    </w:lvl>
    <w:lvl w:ilvl="5" w:tplc="480A001B" w:tentative="1">
      <w:start w:val="1"/>
      <w:numFmt w:val="lowerRoman"/>
      <w:lvlText w:val="%6."/>
      <w:lvlJc w:val="right"/>
      <w:pPr>
        <w:ind w:left="4356" w:hanging="180"/>
      </w:pPr>
    </w:lvl>
    <w:lvl w:ilvl="6" w:tplc="480A000F" w:tentative="1">
      <w:start w:val="1"/>
      <w:numFmt w:val="decimal"/>
      <w:lvlText w:val="%7."/>
      <w:lvlJc w:val="left"/>
      <w:pPr>
        <w:ind w:left="5076" w:hanging="360"/>
      </w:pPr>
    </w:lvl>
    <w:lvl w:ilvl="7" w:tplc="480A0019" w:tentative="1">
      <w:start w:val="1"/>
      <w:numFmt w:val="lowerLetter"/>
      <w:lvlText w:val="%8."/>
      <w:lvlJc w:val="left"/>
      <w:pPr>
        <w:ind w:left="5796" w:hanging="360"/>
      </w:pPr>
    </w:lvl>
    <w:lvl w:ilvl="8" w:tplc="480A001B" w:tentative="1">
      <w:start w:val="1"/>
      <w:numFmt w:val="lowerRoman"/>
      <w:lvlText w:val="%9."/>
      <w:lvlJc w:val="right"/>
      <w:pPr>
        <w:ind w:left="6516" w:hanging="180"/>
      </w:pPr>
    </w:lvl>
  </w:abstractNum>
  <w:abstractNum w:abstractNumId="6">
    <w:nsid w:val="57076151"/>
    <w:multiLevelType w:val="hybridMultilevel"/>
    <w:tmpl w:val="3BDE1880"/>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7">
    <w:nsid w:val="59D75C83"/>
    <w:multiLevelType w:val="hybridMultilevel"/>
    <w:tmpl w:val="D54C81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5BC56DC2"/>
    <w:multiLevelType w:val="hybridMultilevel"/>
    <w:tmpl w:val="DE087B00"/>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9">
    <w:nsid w:val="5C404F1C"/>
    <w:multiLevelType w:val="hybridMultilevel"/>
    <w:tmpl w:val="1166CCC4"/>
    <w:lvl w:ilvl="0" w:tplc="235CF030">
      <w:start w:val="1"/>
      <w:numFmt w:val="decimal"/>
      <w:lvlText w:val="%1."/>
      <w:lvlJc w:val="left"/>
      <w:pPr>
        <w:ind w:left="480" w:hanging="360"/>
      </w:pPr>
      <w:rPr>
        <w:rFonts w:ascii="Cambria" w:hAnsi="Cambria" w:hint="default"/>
        <w:sz w:val="20"/>
      </w:rPr>
    </w:lvl>
    <w:lvl w:ilvl="1" w:tplc="480A0019" w:tentative="1">
      <w:start w:val="1"/>
      <w:numFmt w:val="lowerLetter"/>
      <w:lvlText w:val="%2."/>
      <w:lvlJc w:val="left"/>
      <w:pPr>
        <w:ind w:left="1200" w:hanging="360"/>
      </w:pPr>
    </w:lvl>
    <w:lvl w:ilvl="2" w:tplc="480A001B" w:tentative="1">
      <w:start w:val="1"/>
      <w:numFmt w:val="lowerRoman"/>
      <w:lvlText w:val="%3."/>
      <w:lvlJc w:val="right"/>
      <w:pPr>
        <w:ind w:left="1920" w:hanging="180"/>
      </w:pPr>
    </w:lvl>
    <w:lvl w:ilvl="3" w:tplc="480A000F" w:tentative="1">
      <w:start w:val="1"/>
      <w:numFmt w:val="decimal"/>
      <w:lvlText w:val="%4."/>
      <w:lvlJc w:val="left"/>
      <w:pPr>
        <w:ind w:left="2640" w:hanging="360"/>
      </w:pPr>
    </w:lvl>
    <w:lvl w:ilvl="4" w:tplc="480A0019" w:tentative="1">
      <w:start w:val="1"/>
      <w:numFmt w:val="lowerLetter"/>
      <w:lvlText w:val="%5."/>
      <w:lvlJc w:val="left"/>
      <w:pPr>
        <w:ind w:left="3360" w:hanging="360"/>
      </w:pPr>
    </w:lvl>
    <w:lvl w:ilvl="5" w:tplc="480A001B" w:tentative="1">
      <w:start w:val="1"/>
      <w:numFmt w:val="lowerRoman"/>
      <w:lvlText w:val="%6."/>
      <w:lvlJc w:val="right"/>
      <w:pPr>
        <w:ind w:left="4080" w:hanging="180"/>
      </w:pPr>
    </w:lvl>
    <w:lvl w:ilvl="6" w:tplc="480A000F" w:tentative="1">
      <w:start w:val="1"/>
      <w:numFmt w:val="decimal"/>
      <w:lvlText w:val="%7."/>
      <w:lvlJc w:val="left"/>
      <w:pPr>
        <w:ind w:left="4800" w:hanging="360"/>
      </w:pPr>
    </w:lvl>
    <w:lvl w:ilvl="7" w:tplc="480A0019" w:tentative="1">
      <w:start w:val="1"/>
      <w:numFmt w:val="lowerLetter"/>
      <w:lvlText w:val="%8."/>
      <w:lvlJc w:val="left"/>
      <w:pPr>
        <w:ind w:left="5520" w:hanging="360"/>
      </w:pPr>
    </w:lvl>
    <w:lvl w:ilvl="8" w:tplc="480A001B" w:tentative="1">
      <w:start w:val="1"/>
      <w:numFmt w:val="lowerRoman"/>
      <w:lvlText w:val="%9."/>
      <w:lvlJc w:val="right"/>
      <w:pPr>
        <w:ind w:left="6240" w:hanging="180"/>
      </w:pPr>
    </w:lvl>
  </w:abstractNum>
  <w:abstractNum w:abstractNumId="10">
    <w:nsid w:val="5F742DDA"/>
    <w:multiLevelType w:val="hybridMultilevel"/>
    <w:tmpl w:val="C240A08E"/>
    <w:lvl w:ilvl="0" w:tplc="D5641284">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608222A6"/>
    <w:multiLevelType w:val="hybridMultilevel"/>
    <w:tmpl w:val="DBEA1D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nsid w:val="61C21531"/>
    <w:multiLevelType w:val="hybridMultilevel"/>
    <w:tmpl w:val="68120E28"/>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13">
    <w:nsid w:val="639760B8"/>
    <w:multiLevelType w:val="hybridMultilevel"/>
    <w:tmpl w:val="92EA7DFC"/>
    <w:lvl w:ilvl="0" w:tplc="480A0001">
      <w:start w:val="1"/>
      <w:numFmt w:val="bullet"/>
      <w:lvlText w:val=""/>
      <w:lvlJc w:val="left"/>
      <w:pPr>
        <w:ind w:left="719" w:hanging="360"/>
      </w:pPr>
      <w:rPr>
        <w:rFonts w:ascii="Symbol" w:hAnsi="Symbol" w:hint="default"/>
      </w:rPr>
    </w:lvl>
    <w:lvl w:ilvl="1" w:tplc="480A0003" w:tentative="1">
      <w:start w:val="1"/>
      <w:numFmt w:val="bullet"/>
      <w:lvlText w:val="o"/>
      <w:lvlJc w:val="left"/>
      <w:pPr>
        <w:ind w:left="1439" w:hanging="360"/>
      </w:pPr>
      <w:rPr>
        <w:rFonts w:ascii="Courier New" w:hAnsi="Courier New" w:cs="Courier New" w:hint="default"/>
      </w:rPr>
    </w:lvl>
    <w:lvl w:ilvl="2" w:tplc="480A0005" w:tentative="1">
      <w:start w:val="1"/>
      <w:numFmt w:val="bullet"/>
      <w:lvlText w:val=""/>
      <w:lvlJc w:val="left"/>
      <w:pPr>
        <w:ind w:left="2159" w:hanging="360"/>
      </w:pPr>
      <w:rPr>
        <w:rFonts w:ascii="Wingdings" w:hAnsi="Wingdings" w:hint="default"/>
      </w:rPr>
    </w:lvl>
    <w:lvl w:ilvl="3" w:tplc="480A0001" w:tentative="1">
      <w:start w:val="1"/>
      <w:numFmt w:val="bullet"/>
      <w:lvlText w:val=""/>
      <w:lvlJc w:val="left"/>
      <w:pPr>
        <w:ind w:left="2879" w:hanging="360"/>
      </w:pPr>
      <w:rPr>
        <w:rFonts w:ascii="Symbol" w:hAnsi="Symbol" w:hint="default"/>
      </w:rPr>
    </w:lvl>
    <w:lvl w:ilvl="4" w:tplc="480A0003" w:tentative="1">
      <w:start w:val="1"/>
      <w:numFmt w:val="bullet"/>
      <w:lvlText w:val="o"/>
      <w:lvlJc w:val="left"/>
      <w:pPr>
        <w:ind w:left="3599" w:hanging="360"/>
      </w:pPr>
      <w:rPr>
        <w:rFonts w:ascii="Courier New" w:hAnsi="Courier New" w:cs="Courier New" w:hint="default"/>
      </w:rPr>
    </w:lvl>
    <w:lvl w:ilvl="5" w:tplc="480A0005" w:tentative="1">
      <w:start w:val="1"/>
      <w:numFmt w:val="bullet"/>
      <w:lvlText w:val=""/>
      <w:lvlJc w:val="left"/>
      <w:pPr>
        <w:ind w:left="4319" w:hanging="360"/>
      </w:pPr>
      <w:rPr>
        <w:rFonts w:ascii="Wingdings" w:hAnsi="Wingdings" w:hint="default"/>
      </w:rPr>
    </w:lvl>
    <w:lvl w:ilvl="6" w:tplc="480A0001" w:tentative="1">
      <w:start w:val="1"/>
      <w:numFmt w:val="bullet"/>
      <w:lvlText w:val=""/>
      <w:lvlJc w:val="left"/>
      <w:pPr>
        <w:ind w:left="5039" w:hanging="360"/>
      </w:pPr>
      <w:rPr>
        <w:rFonts w:ascii="Symbol" w:hAnsi="Symbol" w:hint="default"/>
      </w:rPr>
    </w:lvl>
    <w:lvl w:ilvl="7" w:tplc="480A0003" w:tentative="1">
      <w:start w:val="1"/>
      <w:numFmt w:val="bullet"/>
      <w:lvlText w:val="o"/>
      <w:lvlJc w:val="left"/>
      <w:pPr>
        <w:ind w:left="5759" w:hanging="360"/>
      </w:pPr>
      <w:rPr>
        <w:rFonts w:ascii="Courier New" w:hAnsi="Courier New" w:cs="Courier New" w:hint="default"/>
      </w:rPr>
    </w:lvl>
    <w:lvl w:ilvl="8" w:tplc="480A0005" w:tentative="1">
      <w:start w:val="1"/>
      <w:numFmt w:val="bullet"/>
      <w:lvlText w:val=""/>
      <w:lvlJc w:val="left"/>
      <w:pPr>
        <w:ind w:left="6479" w:hanging="360"/>
      </w:pPr>
      <w:rPr>
        <w:rFonts w:ascii="Wingdings" w:hAnsi="Wingdings" w:hint="default"/>
      </w:rPr>
    </w:lvl>
  </w:abstractNum>
  <w:abstractNum w:abstractNumId="14">
    <w:nsid w:val="75B62A98"/>
    <w:multiLevelType w:val="hybridMultilevel"/>
    <w:tmpl w:val="91B8E2B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13"/>
  </w:num>
  <w:num w:numId="5">
    <w:abstractNumId w:val="12"/>
  </w:num>
  <w:num w:numId="6">
    <w:abstractNumId w:val="5"/>
  </w:num>
  <w:num w:numId="7">
    <w:abstractNumId w:val="9"/>
  </w:num>
  <w:num w:numId="8">
    <w:abstractNumId w:val="4"/>
  </w:num>
  <w:num w:numId="9">
    <w:abstractNumId w:val="10"/>
  </w:num>
  <w:num w:numId="10">
    <w:abstractNumId w:val="3"/>
  </w:num>
  <w:num w:numId="11">
    <w:abstractNumId w:val="2"/>
  </w:num>
  <w:num w:numId="12">
    <w:abstractNumId w:val="0"/>
  </w:num>
  <w:num w:numId="13">
    <w:abstractNumId w:val="7"/>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0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1F2B94"/>
    <w:rsid w:val="00032993"/>
    <w:rsid w:val="00060365"/>
    <w:rsid w:val="000C4162"/>
    <w:rsid w:val="001D67F1"/>
    <w:rsid w:val="001F2B94"/>
    <w:rsid w:val="0032755C"/>
    <w:rsid w:val="0057361B"/>
    <w:rsid w:val="005855A2"/>
    <w:rsid w:val="0061341A"/>
    <w:rsid w:val="007000E0"/>
    <w:rsid w:val="0070682D"/>
    <w:rsid w:val="00720F97"/>
    <w:rsid w:val="00722F35"/>
    <w:rsid w:val="00970670"/>
    <w:rsid w:val="009E29F5"/>
    <w:rsid w:val="00AB6F09"/>
    <w:rsid w:val="00AC06AF"/>
    <w:rsid w:val="00B25422"/>
    <w:rsid w:val="00BD0765"/>
    <w:rsid w:val="00C10A0F"/>
    <w:rsid w:val="00C83D5F"/>
    <w:rsid w:val="00C86ABB"/>
    <w:rsid w:val="00CB5A51"/>
    <w:rsid w:val="00D13AE0"/>
    <w:rsid w:val="00E93748"/>
    <w:rsid w:val="00F071BF"/>
    <w:rsid w:val="00F12248"/>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s-HN"/>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7000E0"/>
    <w:pPr>
      <w:ind w:left="720"/>
      <w:contextualSpacing/>
    </w:pPr>
  </w:style>
  <w:style w:type="paragraph" w:styleId="Encabezado">
    <w:name w:val="header"/>
    <w:basedOn w:val="Normal"/>
    <w:link w:val="EncabezadoCar"/>
    <w:uiPriority w:val="99"/>
    <w:semiHidden/>
    <w:unhideWhenUsed/>
    <w:rsid w:val="00AB6F09"/>
    <w:pPr>
      <w:tabs>
        <w:tab w:val="center" w:pos="4419"/>
        <w:tab w:val="right" w:pos="8838"/>
      </w:tabs>
    </w:pPr>
  </w:style>
  <w:style w:type="character" w:customStyle="1" w:styleId="EncabezadoCar">
    <w:name w:val="Encabezado Car"/>
    <w:basedOn w:val="Fuentedeprrafopredeter"/>
    <w:link w:val="Encabezado"/>
    <w:uiPriority w:val="99"/>
    <w:semiHidden/>
    <w:rsid w:val="00AB6F09"/>
    <w:rPr>
      <w:lang w:val="es-HN"/>
    </w:rPr>
  </w:style>
  <w:style w:type="paragraph" w:styleId="Piedepgina">
    <w:name w:val="footer"/>
    <w:basedOn w:val="Normal"/>
    <w:link w:val="PiedepginaCar"/>
    <w:uiPriority w:val="99"/>
    <w:semiHidden/>
    <w:unhideWhenUsed/>
    <w:rsid w:val="00AB6F09"/>
    <w:pPr>
      <w:tabs>
        <w:tab w:val="center" w:pos="4419"/>
        <w:tab w:val="right" w:pos="8838"/>
      </w:tabs>
    </w:pPr>
  </w:style>
  <w:style w:type="character" w:customStyle="1" w:styleId="PiedepginaCar">
    <w:name w:val="Pie de página Car"/>
    <w:basedOn w:val="Fuentedeprrafopredeter"/>
    <w:link w:val="Piedepgina"/>
    <w:uiPriority w:val="99"/>
    <w:semiHidden/>
    <w:rsid w:val="00AB6F09"/>
    <w:rPr>
      <w:lang w:val="es-H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61D00-7FE2-4AAA-971B-BB175D59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2947</Words>
  <Characters>16214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SWAN</cp:lastModifiedBy>
  <cp:revision>5</cp:revision>
  <dcterms:created xsi:type="dcterms:W3CDTF">2018-07-16T23:59:00Z</dcterms:created>
  <dcterms:modified xsi:type="dcterms:W3CDTF">2018-07-18T23:42:00Z</dcterms:modified>
</cp:coreProperties>
</file>